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714" w:rsidRDefault="00F97714" w:rsidP="00F97714">
      <w:pPr>
        <w:pStyle w:val="Standard"/>
      </w:pPr>
      <w:r>
        <w:rPr>
          <w:noProof/>
          <w:lang w:val="fr-FR" w:eastAsia="fr-FR"/>
        </w:rPr>
        <w:drawing>
          <wp:inline distT="0" distB="0" distL="0" distR="0" wp14:anchorId="09C7AA39" wp14:editId="4BD9FC36">
            <wp:extent cx="1902957" cy="415411"/>
            <wp:effectExtent l="0" t="0" r="2043" b="3689"/>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902957" cy="415411"/>
                    </a:xfrm>
                    <a:prstGeom prst="rect">
                      <a:avLst/>
                    </a:prstGeom>
                    <a:solidFill>
                      <a:srgbClr val="FFFFFF"/>
                    </a:solidFill>
                    <a:ln>
                      <a:noFill/>
                      <a:prstDash/>
                    </a:ln>
                  </pic:spPr>
                </pic:pic>
              </a:graphicData>
            </a:graphic>
          </wp:inline>
        </w:drawing>
      </w:r>
      <w:r>
        <w:rPr>
          <w:lang w:val="en-US"/>
        </w:rPr>
        <w:t xml:space="preserve">   </w:t>
      </w:r>
      <w:r>
        <w:rPr>
          <w:lang w:val="en-US"/>
        </w:rPr>
        <w:tab/>
      </w:r>
      <w:r>
        <w:rPr>
          <w:lang w:val="en-US"/>
        </w:rPr>
        <w:tab/>
      </w:r>
      <w:r>
        <w:rPr>
          <w:lang w:val="en-US"/>
        </w:rPr>
        <w:tab/>
      </w:r>
      <w:r>
        <w:rPr>
          <w:lang w:val="en-US"/>
        </w:rPr>
        <w:tab/>
      </w:r>
      <w:r>
        <w:rPr>
          <w:lang w:val="en-US"/>
        </w:rPr>
        <w:tab/>
      </w:r>
    </w:p>
    <w:p w:rsidR="00F97714" w:rsidRDefault="00F97714" w:rsidP="00F97714">
      <w:pPr>
        <w:pStyle w:val="Standard"/>
      </w:pPr>
    </w:p>
    <w:p w:rsidR="00F97714" w:rsidRDefault="00F97714" w:rsidP="00F97714">
      <w:pPr>
        <w:pStyle w:val="Standard"/>
      </w:pPr>
    </w:p>
    <w:p w:rsidR="00F97714" w:rsidRDefault="00F97714" w:rsidP="00F97714">
      <w:pPr>
        <w:pStyle w:val="Standard"/>
      </w:pPr>
    </w:p>
    <w:p w:rsidR="00F97714" w:rsidRDefault="00F97714" w:rsidP="00F97714">
      <w:pPr>
        <w:pStyle w:val="Standard"/>
      </w:pPr>
    </w:p>
    <w:p w:rsidR="00F97714" w:rsidRDefault="00114DCD" w:rsidP="00F97714">
      <w:pPr>
        <w:pStyle w:val="MyTitle"/>
      </w:pPr>
      <w:r>
        <w:t>Sensitivity of the Advanced Virgo detector during O2 and O3 runs</w:t>
      </w:r>
    </w:p>
    <w:p w:rsidR="00F97714" w:rsidRDefault="00F97714" w:rsidP="00F97714">
      <w:pPr>
        <w:pStyle w:val="En-tte"/>
        <w:rPr>
          <w:lang w:val="en-US"/>
        </w:rPr>
      </w:pPr>
    </w:p>
    <w:p w:rsidR="00F97714" w:rsidRDefault="00F97714" w:rsidP="00F97714">
      <w:pPr>
        <w:pStyle w:val="En-tte"/>
      </w:pPr>
    </w:p>
    <w:p w:rsidR="00F97714" w:rsidRDefault="00F97714" w:rsidP="00F97714">
      <w:pPr>
        <w:pStyle w:val="En-tte"/>
        <w:jc w:val="center"/>
        <w:rPr>
          <w:sz w:val="28"/>
          <w:szCs w:val="28"/>
        </w:rPr>
      </w:pPr>
      <w:r>
        <w:rPr>
          <w:sz w:val="28"/>
          <w:szCs w:val="28"/>
        </w:rPr>
        <w:t>D. Verkindt</w:t>
      </w:r>
    </w:p>
    <w:p w:rsidR="00F97714" w:rsidRDefault="00F97714" w:rsidP="00F97714">
      <w:pPr>
        <w:pStyle w:val="En-tte"/>
        <w:jc w:val="center"/>
        <w:rPr>
          <w:sz w:val="28"/>
          <w:szCs w:val="28"/>
        </w:rPr>
      </w:pPr>
    </w:p>
    <w:p w:rsidR="00F97714" w:rsidRDefault="00F97714" w:rsidP="00F97714">
      <w:pPr>
        <w:pStyle w:val="En-tte"/>
        <w:jc w:val="center"/>
        <w:rPr>
          <w:sz w:val="28"/>
          <w:szCs w:val="28"/>
        </w:rPr>
      </w:pPr>
    </w:p>
    <w:p w:rsidR="00F97714" w:rsidRDefault="00CF12B7" w:rsidP="00F97714">
      <w:pPr>
        <w:pStyle w:val="Standard"/>
        <w:jc w:val="center"/>
        <w:rPr>
          <w:sz w:val="28"/>
          <w:szCs w:val="28"/>
        </w:rPr>
      </w:pPr>
      <w:r>
        <w:rPr>
          <w:sz w:val="28"/>
          <w:szCs w:val="28"/>
        </w:rPr>
        <w:t>VIR-1140A</w:t>
      </w:r>
      <w:r w:rsidR="00114DCD">
        <w:rPr>
          <w:sz w:val="28"/>
          <w:szCs w:val="28"/>
        </w:rPr>
        <w:t>-21</w:t>
      </w:r>
    </w:p>
    <w:p w:rsidR="00F97714" w:rsidRDefault="00F97714" w:rsidP="00F97714">
      <w:pPr>
        <w:pStyle w:val="Standard"/>
        <w:jc w:val="center"/>
        <w:rPr>
          <w:sz w:val="28"/>
          <w:szCs w:val="28"/>
        </w:rPr>
      </w:pPr>
    </w:p>
    <w:p w:rsidR="00F97714" w:rsidRDefault="00F97714" w:rsidP="00F97714">
      <w:pPr>
        <w:pStyle w:val="Standard"/>
        <w:jc w:val="center"/>
        <w:rPr>
          <w:sz w:val="28"/>
          <w:szCs w:val="28"/>
        </w:rPr>
      </w:pPr>
    </w:p>
    <w:p w:rsidR="00E1209A" w:rsidRDefault="00515BE1" w:rsidP="00E1209A">
      <w:pPr>
        <w:pStyle w:val="Standard"/>
        <w:jc w:val="center"/>
        <w:rPr>
          <w:rStyle w:val="Lienhypertexte"/>
          <w:sz w:val="28"/>
          <w:szCs w:val="28"/>
        </w:rPr>
      </w:pPr>
      <w:hyperlink r:id="rId8" w:history="1">
        <w:r w:rsidR="00CF12B7" w:rsidRPr="00A67789">
          <w:rPr>
            <w:rStyle w:val="Lienhypertexte"/>
            <w:sz w:val="28"/>
            <w:szCs w:val="28"/>
          </w:rPr>
          <w:t>https://tds.ego-gw.it/ql/?c=17389</w:t>
        </w:r>
      </w:hyperlink>
    </w:p>
    <w:p w:rsidR="00F97714" w:rsidRDefault="00F97714" w:rsidP="00ED72D2">
      <w:pPr>
        <w:pStyle w:val="Standard"/>
        <w:rPr>
          <w:sz w:val="28"/>
          <w:szCs w:val="28"/>
        </w:rPr>
      </w:pPr>
    </w:p>
    <w:p w:rsidR="00F97714" w:rsidRDefault="00F97714" w:rsidP="00F97714">
      <w:pPr>
        <w:pStyle w:val="Standard"/>
        <w:jc w:val="center"/>
        <w:rPr>
          <w:sz w:val="28"/>
          <w:szCs w:val="28"/>
        </w:rPr>
      </w:pPr>
    </w:p>
    <w:p w:rsidR="00F97714" w:rsidRDefault="00F97714" w:rsidP="00F97714">
      <w:pPr>
        <w:pStyle w:val="Standard"/>
        <w:jc w:val="center"/>
        <w:rPr>
          <w:sz w:val="28"/>
          <w:szCs w:val="28"/>
        </w:rPr>
      </w:pPr>
    </w:p>
    <w:p w:rsidR="00F97714" w:rsidRDefault="00F97714" w:rsidP="00F97714">
      <w:pPr>
        <w:pStyle w:val="Standard"/>
        <w:jc w:val="center"/>
        <w:rPr>
          <w:sz w:val="28"/>
          <w:szCs w:val="28"/>
        </w:rPr>
      </w:pPr>
    </w:p>
    <w:p w:rsidR="00F97714" w:rsidRDefault="00CF12B7" w:rsidP="00F97714">
      <w:pPr>
        <w:pStyle w:val="Standard"/>
        <w:jc w:val="center"/>
        <w:rPr>
          <w:sz w:val="28"/>
          <w:szCs w:val="28"/>
        </w:rPr>
      </w:pPr>
      <w:r>
        <w:rPr>
          <w:sz w:val="28"/>
          <w:szCs w:val="28"/>
        </w:rPr>
        <w:t>28 October</w:t>
      </w:r>
      <w:r w:rsidR="00114DCD">
        <w:rPr>
          <w:sz w:val="28"/>
          <w:szCs w:val="28"/>
        </w:rPr>
        <w:t xml:space="preserve"> 2021</w:t>
      </w: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ageBreakBefore/>
      </w:pPr>
    </w:p>
    <w:p w:rsidR="00F97714" w:rsidRDefault="00F97714" w:rsidP="00F97714">
      <w:pPr>
        <w:pStyle w:val="AlternativeHeading"/>
      </w:pPr>
      <w:r>
        <w:t>Change Record</w:t>
      </w:r>
    </w:p>
    <w:p w:rsidR="00F97714" w:rsidRDefault="00F97714" w:rsidP="00F97714">
      <w:pPr>
        <w:pStyle w:val="En-tte"/>
        <w:jc w:val="center"/>
      </w:pPr>
    </w:p>
    <w:tbl>
      <w:tblPr>
        <w:tblW w:w="10060" w:type="dxa"/>
        <w:tblInd w:w="-167" w:type="dxa"/>
        <w:tblLayout w:type="fixed"/>
        <w:tblCellMar>
          <w:left w:w="10" w:type="dxa"/>
          <w:right w:w="10" w:type="dxa"/>
        </w:tblCellMar>
        <w:tblLook w:val="0000" w:firstRow="0" w:lastRow="0" w:firstColumn="0" w:lastColumn="0" w:noHBand="0" w:noVBand="0"/>
      </w:tblPr>
      <w:tblGrid>
        <w:gridCol w:w="1062"/>
        <w:gridCol w:w="1440"/>
        <w:gridCol w:w="4410"/>
        <w:gridCol w:w="3148"/>
      </w:tblGrid>
      <w:tr w:rsidR="00F97714" w:rsidTr="004705EF">
        <w:tc>
          <w:tcPr>
            <w:tcW w:w="1062"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Version</w:t>
            </w:r>
          </w:p>
        </w:tc>
        <w:tc>
          <w:tcPr>
            <w:tcW w:w="1440"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Date</w:t>
            </w:r>
          </w:p>
        </w:tc>
        <w:tc>
          <w:tcPr>
            <w:tcW w:w="4410"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Section Affected</w:t>
            </w:r>
          </w:p>
        </w:tc>
        <w:tc>
          <w:tcPr>
            <w:tcW w:w="314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Reason / Remarks</w:t>
            </w:r>
          </w:p>
        </w:tc>
      </w:tr>
      <w:tr w:rsidR="00F97714"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97714" w:rsidRDefault="00F97714" w:rsidP="004705EF">
            <w:pPr>
              <w:pStyle w:val="En-tte"/>
              <w:jc w:val="center"/>
            </w:pPr>
            <w:r>
              <w:t>v1</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97714" w:rsidRDefault="00114DCD" w:rsidP="004705EF">
            <w:pPr>
              <w:pStyle w:val="En-tte"/>
              <w:jc w:val="center"/>
            </w:pPr>
            <w:r>
              <w:t>25/10/2021</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97714" w:rsidRDefault="00F97714"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17366D" w:rsidRDefault="0017366D" w:rsidP="0017366D">
            <w:pPr>
              <w:pStyle w:val="En-tte"/>
              <w:jc w:val="center"/>
            </w:pPr>
            <w:r>
              <w:t>First version</w:t>
            </w:r>
          </w:p>
        </w:tc>
      </w:tr>
    </w:tbl>
    <w:p w:rsidR="00010160" w:rsidRDefault="00010160" w:rsidP="00F97714">
      <w:pPr>
        <w:pStyle w:val="En-tte"/>
        <w:rPr>
          <w:lang w:val="fr-FR"/>
        </w:rPr>
      </w:pPr>
    </w:p>
    <w:p w:rsidR="00F97714" w:rsidRPr="00010160" w:rsidRDefault="00F97714" w:rsidP="00010160">
      <w:pPr>
        <w:tabs>
          <w:tab w:val="left" w:pos="3760"/>
        </w:tabs>
        <w:rPr>
          <w:lang w:eastAsia="zh-CN"/>
        </w:rPr>
      </w:pPr>
    </w:p>
    <w:p w:rsidR="00F97714" w:rsidRDefault="00F97714" w:rsidP="00F97714">
      <w:pPr>
        <w:pStyle w:val="En-tte"/>
        <w:pageBreakBefore/>
        <w:rPr>
          <w:lang w:val="fr-FR"/>
        </w:rPr>
      </w:pPr>
    </w:p>
    <w:p w:rsidR="00F97714" w:rsidRDefault="00F97714" w:rsidP="00F97714">
      <w:pPr>
        <w:pStyle w:val="AlternativeHeading"/>
      </w:pPr>
      <w:r>
        <w:t>Table of Contents</w:t>
      </w:r>
    </w:p>
    <w:p w:rsidR="00136715" w:rsidRDefault="00F97714">
      <w:pPr>
        <w:pStyle w:val="TM1"/>
        <w:tabs>
          <w:tab w:val="left" w:pos="440"/>
          <w:tab w:val="right" w:leader="dot" w:pos="9062"/>
        </w:tabs>
        <w:rPr>
          <w:rFonts w:eastAsiaTheme="minorEastAsia"/>
          <w:noProof/>
          <w:lang w:eastAsia="fr-FR"/>
        </w:rPr>
      </w:pPr>
      <w:r>
        <w:rPr>
          <w:b/>
          <w:sz w:val="36"/>
          <w:szCs w:val="36"/>
        </w:rPr>
        <w:fldChar w:fldCharType="begin"/>
      </w:r>
      <w:r>
        <w:instrText xml:space="preserve"> TOC \o "1-5" \t "TOC Heading1;1" \h </w:instrText>
      </w:r>
      <w:r>
        <w:rPr>
          <w:b/>
          <w:sz w:val="36"/>
          <w:szCs w:val="36"/>
        </w:rPr>
        <w:fldChar w:fldCharType="separate"/>
      </w:r>
      <w:hyperlink w:anchor="_Toc86514705" w:history="1">
        <w:r w:rsidR="00136715" w:rsidRPr="009C1BA3">
          <w:rPr>
            <w:rStyle w:val="Lienhypertexte"/>
            <w:noProof/>
          </w:rPr>
          <w:t>1</w:t>
        </w:r>
        <w:r w:rsidR="00136715">
          <w:rPr>
            <w:rFonts w:eastAsiaTheme="minorEastAsia"/>
            <w:noProof/>
            <w:lang w:eastAsia="fr-FR"/>
          </w:rPr>
          <w:tab/>
        </w:r>
        <w:r w:rsidR="00136715" w:rsidRPr="009C1BA3">
          <w:rPr>
            <w:rStyle w:val="Lienhypertexte"/>
            <w:noProof/>
          </w:rPr>
          <w:t>Introduction</w:t>
        </w:r>
        <w:r w:rsidR="00136715">
          <w:rPr>
            <w:noProof/>
          </w:rPr>
          <w:tab/>
        </w:r>
        <w:r w:rsidR="00136715">
          <w:rPr>
            <w:noProof/>
          </w:rPr>
          <w:fldChar w:fldCharType="begin"/>
        </w:r>
        <w:r w:rsidR="00136715">
          <w:rPr>
            <w:noProof/>
          </w:rPr>
          <w:instrText xml:space="preserve"> PAGEREF _Toc86514705 \h </w:instrText>
        </w:r>
        <w:r w:rsidR="00136715">
          <w:rPr>
            <w:noProof/>
          </w:rPr>
        </w:r>
        <w:r w:rsidR="00136715">
          <w:rPr>
            <w:noProof/>
          </w:rPr>
          <w:fldChar w:fldCharType="separate"/>
        </w:r>
        <w:r w:rsidR="00136715">
          <w:rPr>
            <w:noProof/>
          </w:rPr>
          <w:t>3</w:t>
        </w:r>
        <w:r w:rsidR="00136715">
          <w:rPr>
            <w:noProof/>
          </w:rPr>
          <w:fldChar w:fldCharType="end"/>
        </w:r>
      </w:hyperlink>
    </w:p>
    <w:p w:rsidR="00136715" w:rsidRDefault="00136715">
      <w:pPr>
        <w:pStyle w:val="TM1"/>
        <w:tabs>
          <w:tab w:val="left" w:pos="440"/>
          <w:tab w:val="right" w:leader="dot" w:pos="9062"/>
        </w:tabs>
        <w:rPr>
          <w:rFonts w:eastAsiaTheme="minorEastAsia"/>
          <w:noProof/>
          <w:lang w:eastAsia="fr-FR"/>
        </w:rPr>
      </w:pPr>
      <w:hyperlink w:anchor="_Toc86514706" w:history="1">
        <w:r w:rsidRPr="009C1BA3">
          <w:rPr>
            <w:rStyle w:val="Lienhypertexte"/>
            <w:noProof/>
          </w:rPr>
          <w:t>2</w:t>
        </w:r>
        <w:r>
          <w:rPr>
            <w:rFonts w:eastAsiaTheme="minorEastAsia"/>
            <w:noProof/>
            <w:lang w:eastAsia="fr-FR"/>
          </w:rPr>
          <w:tab/>
        </w:r>
        <w:r w:rsidRPr="009C1BA3">
          <w:rPr>
            <w:rStyle w:val="Lienhypertexte"/>
            <w:noProof/>
          </w:rPr>
          <w:t>Sensitivity and BNS range for O2</w:t>
        </w:r>
        <w:r>
          <w:rPr>
            <w:noProof/>
          </w:rPr>
          <w:tab/>
        </w:r>
        <w:r>
          <w:rPr>
            <w:noProof/>
          </w:rPr>
          <w:fldChar w:fldCharType="begin"/>
        </w:r>
        <w:r>
          <w:rPr>
            <w:noProof/>
          </w:rPr>
          <w:instrText xml:space="preserve"> PAGEREF _Toc86514706 \h </w:instrText>
        </w:r>
        <w:r>
          <w:rPr>
            <w:noProof/>
          </w:rPr>
        </w:r>
        <w:r>
          <w:rPr>
            <w:noProof/>
          </w:rPr>
          <w:fldChar w:fldCharType="separate"/>
        </w:r>
        <w:r>
          <w:rPr>
            <w:noProof/>
          </w:rPr>
          <w:t>3</w:t>
        </w:r>
        <w:r>
          <w:rPr>
            <w:noProof/>
          </w:rPr>
          <w:fldChar w:fldCharType="end"/>
        </w:r>
      </w:hyperlink>
    </w:p>
    <w:p w:rsidR="00136715" w:rsidRDefault="00136715">
      <w:pPr>
        <w:pStyle w:val="TM1"/>
        <w:tabs>
          <w:tab w:val="left" w:pos="440"/>
          <w:tab w:val="right" w:leader="dot" w:pos="9062"/>
        </w:tabs>
        <w:rPr>
          <w:rFonts w:eastAsiaTheme="minorEastAsia"/>
          <w:noProof/>
          <w:lang w:eastAsia="fr-FR"/>
        </w:rPr>
      </w:pPr>
      <w:hyperlink w:anchor="_Toc86514707" w:history="1">
        <w:r w:rsidRPr="009C1BA3">
          <w:rPr>
            <w:rStyle w:val="Lienhypertexte"/>
            <w:noProof/>
          </w:rPr>
          <w:t>3</w:t>
        </w:r>
        <w:r>
          <w:rPr>
            <w:rFonts w:eastAsiaTheme="minorEastAsia"/>
            <w:noProof/>
            <w:lang w:eastAsia="fr-FR"/>
          </w:rPr>
          <w:tab/>
        </w:r>
        <w:r w:rsidRPr="009C1BA3">
          <w:rPr>
            <w:rStyle w:val="Lienhypertexte"/>
            <w:noProof/>
          </w:rPr>
          <w:t>Sensitivity and BNS range for O3</w:t>
        </w:r>
        <w:r>
          <w:rPr>
            <w:noProof/>
          </w:rPr>
          <w:tab/>
        </w:r>
        <w:r>
          <w:rPr>
            <w:noProof/>
          </w:rPr>
          <w:fldChar w:fldCharType="begin"/>
        </w:r>
        <w:r>
          <w:rPr>
            <w:noProof/>
          </w:rPr>
          <w:instrText xml:space="preserve"> PAGEREF _Toc86514707 \h </w:instrText>
        </w:r>
        <w:r>
          <w:rPr>
            <w:noProof/>
          </w:rPr>
        </w:r>
        <w:r>
          <w:rPr>
            <w:noProof/>
          </w:rPr>
          <w:fldChar w:fldCharType="separate"/>
        </w:r>
        <w:r>
          <w:rPr>
            <w:noProof/>
          </w:rPr>
          <w:t>5</w:t>
        </w:r>
        <w:r>
          <w:rPr>
            <w:noProof/>
          </w:rPr>
          <w:fldChar w:fldCharType="end"/>
        </w:r>
      </w:hyperlink>
    </w:p>
    <w:p w:rsidR="00136715" w:rsidRDefault="00136715">
      <w:pPr>
        <w:pStyle w:val="TM1"/>
        <w:tabs>
          <w:tab w:val="left" w:pos="440"/>
          <w:tab w:val="right" w:leader="dot" w:pos="9062"/>
        </w:tabs>
        <w:rPr>
          <w:rFonts w:eastAsiaTheme="minorEastAsia"/>
          <w:noProof/>
          <w:lang w:eastAsia="fr-FR"/>
        </w:rPr>
      </w:pPr>
      <w:hyperlink w:anchor="_Toc86514708" w:history="1">
        <w:r w:rsidRPr="009C1BA3">
          <w:rPr>
            <w:rStyle w:val="Lienhypertexte"/>
            <w:noProof/>
          </w:rPr>
          <w:t>4</w:t>
        </w:r>
        <w:r>
          <w:rPr>
            <w:rFonts w:eastAsiaTheme="minorEastAsia"/>
            <w:noProof/>
            <w:lang w:eastAsia="fr-FR"/>
          </w:rPr>
          <w:tab/>
        </w:r>
        <w:r w:rsidRPr="009C1BA3">
          <w:rPr>
            <w:rStyle w:val="Lienhypertexte"/>
            <w:noProof/>
          </w:rPr>
          <w:t>History of sensitivity</w:t>
        </w:r>
        <w:r>
          <w:rPr>
            <w:noProof/>
          </w:rPr>
          <w:tab/>
        </w:r>
        <w:r>
          <w:rPr>
            <w:noProof/>
          </w:rPr>
          <w:fldChar w:fldCharType="begin"/>
        </w:r>
        <w:r>
          <w:rPr>
            <w:noProof/>
          </w:rPr>
          <w:instrText xml:space="preserve"> PAGEREF _Toc86514708 \h </w:instrText>
        </w:r>
        <w:r>
          <w:rPr>
            <w:noProof/>
          </w:rPr>
        </w:r>
        <w:r>
          <w:rPr>
            <w:noProof/>
          </w:rPr>
          <w:fldChar w:fldCharType="separate"/>
        </w:r>
        <w:r>
          <w:rPr>
            <w:noProof/>
          </w:rPr>
          <w:t>8</w:t>
        </w:r>
        <w:r>
          <w:rPr>
            <w:noProof/>
          </w:rPr>
          <w:fldChar w:fldCharType="end"/>
        </w:r>
      </w:hyperlink>
    </w:p>
    <w:p w:rsidR="00136715" w:rsidRDefault="00136715">
      <w:pPr>
        <w:pStyle w:val="TM1"/>
        <w:tabs>
          <w:tab w:val="left" w:pos="440"/>
          <w:tab w:val="right" w:leader="dot" w:pos="9062"/>
        </w:tabs>
        <w:rPr>
          <w:rFonts w:eastAsiaTheme="minorEastAsia"/>
          <w:noProof/>
          <w:lang w:eastAsia="fr-FR"/>
        </w:rPr>
      </w:pPr>
      <w:hyperlink w:anchor="_Toc86514709" w:history="1">
        <w:r w:rsidRPr="009C1BA3">
          <w:rPr>
            <w:rStyle w:val="Lienhypertexte"/>
            <w:noProof/>
          </w:rPr>
          <w:t>5</w:t>
        </w:r>
        <w:r>
          <w:rPr>
            <w:rFonts w:eastAsiaTheme="minorEastAsia"/>
            <w:noProof/>
            <w:lang w:eastAsia="fr-FR"/>
          </w:rPr>
          <w:tab/>
        </w:r>
        <w:r w:rsidRPr="009C1BA3">
          <w:rPr>
            <w:rStyle w:val="Lienhypertexte"/>
            <w:noProof/>
          </w:rPr>
          <w:t>Bibliography</w:t>
        </w:r>
        <w:r>
          <w:rPr>
            <w:noProof/>
          </w:rPr>
          <w:tab/>
        </w:r>
        <w:r>
          <w:rPr>
            <w:noProof/>
          </w:rPr>
          <w:fldChar w:fldCharType="begin"/>
        </w:r>
        <w:r>
          <w:rPr>
            <w:noProof/>
          </w:rPr>
          <w:instrText xml:space="preserve"> PAGEREF _Toc86514709 \h </w:instrText>
        </w:r>
        <w:r>
          <w:rPr>
            <w:noProof/>
          </w:rPr>
        </w:r>
        <w:r>
          <w:rPr>
            <w:noProof/>
          </w:rPr>
          <w:fldChar w:fldCharType="separate"/>
        </w:r>
        <w:r>
          <w:rPr>
            <w:noProof/>
          </w:rPr>
          <w:t>9</w:t>
        </w:r>
        <w:r>
          <w:rPr>
            <w:noProof/>
          </w:rPr>
          <w:fldChar w:fldCharType="end"/>
        </w:r>
      </w:hyperlink>
    </w:p>
    <w:p w:rsidR="00F97714" w:rsidRPr="00F42E01" w:rsidRDefault="00F97714" w:rsidP="00136715">
      <w:pPr>
        <w:pStyle w:val="Contents3"/>
        <w:tabs>
          <w:tab w:val="left" w:pos="1120"/>
          <w:tab w:val="right" w:leader="dot" w:pos="10522"/>
        </w:tabs>
        <w:ind w:left="0"/>
      </w:pPr>
      <w:r>
        <w:fldChar w:fldCharType="end"/>
      </w:r>
    </w:p>
    <w:p w:rsidR="00F97714" w:rsidRDefault="00F97714" w:rsidP="00F97714">
      <w:pPr>
        <w:pStyle w:val="Titre1"/>
      </w:pPr>
      <w:bookmarkStart w:id="0" w:name="__RefHeading__25_250150462"/>
      <w:bookmarkStart w:id="1" w:name="__RefHeading__7492_1423184105"/>
      <w:bookmarkStart w:id="2" w:name="_Toc86514705"/>
      <w:r>
        <w:t>Introduction</w:t>
      </w:r>
      <w:bookmarkEnd w:id="0"/>
      <w:bookmarkEnd w:id="1"/>
      <w:bookmarkEnd w:id="2"/>
    </w:p>
    <w:p w:rsidR="006C6736" w:rsidRDefault="006C6736" w:rsidP="00114DCD">
      <w:pPr>
        <w:pStyle w:val="Standard"/>
        <w:rPr>
          <w:rFonts w:asciiTheme="minorHAnsi" w:hAnsiTheme="minorHAnsi"/>
          <w:sz w:val="22"/>
          <w:szCs w:val="22"/>
        </w:rPr>
      </w:pPr>
      <w:proofErr w:type="gramStart"/>
      <w:r>
        <w:rPr>
          <w:rFonts w:asciiTheme="minorHAnsi" w:hAnsiTheme="minorHAnsi"/>
          <w:sz w:val="22"/>
          <w:szCs w:val="22"/>
        </w:rPr>
        <w:t>This</w:t>
      </w:r>
      <w:proofErr w:type="gramEnd"/>
      <w:r>
        <w:rPr>
          <w:rFonts w:asciiTheme="minorHAnsi" w:hAnsiTheme="minorHAnsi"/>
          <w:sz w:val="22"/>
          <w:szCs w:val="22"/>
        </w:rPr>
        <w:t xml:space="preserve"> document present</w:t>
      </w:r>
      <w:r w:rsidR="00F97714" w:rsidRPr="001E6C28">
        <w:rPr>
          <w:rFonts w:asciiTheme="minorHAnsi" w:hAnsiTheme="minorHAnsi"/>
          <w:sz w:val="22"/>
          <w:szCs w:val="22"/>
        </w:rPr>
        <w:t xml:space="preserve"> </w:t>
      </w:r>
      <w:r>
        <w:rPr>
          <w:rFonts w:asciiTheme="minorHAnsi" w:hAnsiTheme="minorHAnsi"/>
          <w:sz w:val="22"/>
          <w:szCs w:val="22"/>
        </w:rPr>
        <w:t xml:space="preserve">the </w:t>
      </w:r>
      <w:r w:rsidR="00114DCD">
        <w:rPr>
          <w:rFonts w:asciiTheme="minorHAnsi" w:hAnsiTheme="minorHAnsi"/>
          <w:sz w:val="22"/>
          <w:szCs w:val="22"/>
        </w:rPr>
        <w:t xml:space="preserve">sensitivity curves </w:t>
      </w:r>
      <w:r>
        <w:rPr>
          <w:rFonts w:asciiTheme="minorHAnsi" w:hAnsiTheme="minorHAnsi"/>
          <w:sz w:val="22"/>
          <w:szCs w:val="22"/>
        </w:rPr>
        <w:t xml:space="preserve">and BNS range </w:t>
      </w:r>
      <w:r w:rsidR="00114DCD">
        <w:rPr>
          <w:rFonts w:asciiTheme="minorHAnsi" w:hAnsiTheme="minorHAnsi"/>
          <w:sz w:val="22"/>
          <w:szCs w:val="22"/>
        </w:rPr>
        <w:t>that could be used as reference for the Adv</w:t>
      </w:r>
      <w:r>
        <w:rPr>
          <w:rFonts w:asciiTheme="minorHAnsi" w:hAnsiTheme="minorHAnsi"/>
          <w:sz w:val="22"/>
          <w:szCs w:val="22"/>
        </w:rPr>
        <w:t xml:space="preserve">anced Virgo detector </w:t>
      </w:r>
      <w:r w:rsidR="00114DCD">
        <w:rPr>
          <w:rFonts w:asciiTheme="minorHAnsi" w:hAnsiTheme="minorHAnsi"/>
          <w:sz w:val="22"/>
          <w:szCs w:val="22"/>
        </w:rPr>
        <w:t xml:space="preserve">for O2 (August 2017) and O3 (April 2019 to March 2020) </w:t>
      </w:r>
      <w:r>
        <w:rPr>
          <w:rFonts w:asciiTheme="minorHAnsi" w:hAnsiTheme="minorHAnsi"/>
          <w:sz w:val="22"/>
          <w:szCs w:val="22"/>
        </w:rPr>
        <w:t xml:space="preserve">observing </w:t>
      </w:r>
      <w:r w:rsidR="00114DCD">
        <w:rPr>
          <w:rFonts w:asciiTheme="minorHAnsi" w:hAnsiTheme="minorHAnsi"/>
          <w:sz w:val="22"/>
          <w:szCs w:val="22"/>
        </w:rPr>
        <w:t>runs.</w:t>
      </w:r>
    </w:p>
    <w:p w:rsidR="00F97714" w:rsidRPr="00E30E0C" w:rsidRDefault="006C6736" w:rsidP="00F97714">
      <w:pPr>
        <w:pStyle w:val="Standard"/>
        <w:rPr>
          <w:rFonts w:asciiTheme="minorHAnsi" w:hAnsiTheme="minorHAnsi"/>
          <w:sz w:val="22"/>
          <w:szCs w:val="22"/>
        </w:rPr>
      </w:pPr>
      <w:r>
        <w:rPr>
          <w:rFonts w:asciiTheme="minorHAnsi" w:hAnsiTheme="minorHAnsi"/>
          <w:sz w:val="22"/>
          <w:szCs w:val="22"/>
        </w:rPr>
        <w:t xml:space="preserve">A set of text files, ROOT files and </w:t>
      </w:r>
      <w:proofErr w:type="spellStart"/>
      <w:r>
        <w:rPr>
          <w:rFonts w:asciiTheme="minorHAnsi" w:hAnsiTheme="minorHAnsi"/>
          <w:sz w:val="22"/>
          <w:szCs w:val="22"/>
        </w:rPr>
        <w:t>png</w:t>
      </w:r>
      <w:proofErr w:type="spellEnd"/>
      <w:r>
        <w:rPr>
          <w:rFonts w:asciiTheme="minorHAnsi" w:hAnsiTheme="minorHAnsi"/>
          <w:sz w:val="22"/>
          <w:szCs w:val="22"/>
        </w:rPr>
        <w:t xml:space="preserve"> pictures </w:t>
      </w:r>
      <w:proofErr w:type="gramStart"/>
      <w:r>
        <w:rPr>
          <w:rFonts w:asciiTheme="minorHAnsi" w:hAnsiTheme="minorHAnsi"/>
          <w:sz w:val="22"/>
          <w:szCs w:val="22"/>
        </w:rPr>
        <w:t>are attached</w:t>
      </w:r>
      <w:proofErr w:type="gramEnd"/>
      <w:r>
        <w:rPr>
          <w:rFonts w:asciiTheme="minorHAnsi" w:hAnsiTheme="minorHAnsi"/>
          <w:sz w:val="22"/>
          <w:szCs w:val="22"/>
        </w:rPr>
        <w:t xml:space="preserve"> to this document, with the same TDS reference.</w:t>
      </w:r>
      <w:r w:rsidR="00114DCD">
        <w:rPr>
          <w:rFonts w:asciiTheme="minorHAnsi" w:hAnsiTheme="minorHAnsi"/>
          <w:sz w:val="22"/>
          <w:szCs w:val="22"/>
        </w:rPr>
        <w:t xml:space="preserve"> </w:t>
      </w:r>
      <w:r>
        <w:rPr>
          <w:rFonts w:asciiTheme="minorHAnsi" w:hAnsiTheme="minorHAnsi"/>
          <w:sz w:val="22"/>
          <w:szCs w:val="22"/>
        </w:rPr>
        <w:t xml:space="preserve">All values presented here were produced thanks to the calibration and </w:t>
      </w:r>
      <w:proofErr w:type="gramStart"/>
      <w:r>
        <w:rPr>
          <w:rFonts w:asciiTheme="minorHAnsi" w:hAnsiTheme="minorHAnsi"/>
          <w:sz w:val="22"/>
          <w:szCs w:val="22"/>
        </w:rPr>
        <w:t>h(</w:t>
      </w:r>
      <w:proofErr w:type="gramEnd"/>
      <w:r>
        <w:rPr>
          <w:rFonts w:asciiTheme="minorHAnsi" w:hAnsiTheme="minorHAnsi"/>
          <w:sz w:val="22"/>
          <w:szCs w:val="22"/>
        </w:rPr>
        <w:t>t) reconstruction described in [1] and [2].</w:t>
      </w:r>
      <w:r w:rsidR="00897839">
        <w:rPr>
          <w:rFonts w:asciiTheme="minorHAnsi" w:hAnsiTheme="minorHAnsi"/>
          <w:sz w:val="22"/>
          <w:szCs w:val="22"/>
        </w:rPr>
        <w:t xml:space="preserve"> Data of O2 and O3 runs are available in [5].</w:t>
      </w:r>
    </w:p>
    <w:p w:rsidR="00A66F26" w:rsidRDefault="00114DCD" w:rsidP="00A66F26">
      <w:pPr>
        <w:pStyle w:val="Titre1"/>
      </w:pPr>
      <w:bookmarkStart w:id="3" w:name="_Toc86514706"/>
      <w:r>
        <w:t>Sensitivity and BNS range for O2</w:t>
      </w:r>
      <w:bookmarkEnd w:id="3"/>
    </w:p>
    <w:p w:rsidR="00444A51" w:rsidRDefault="00444A51" w:rsidP="00897839">
      <w:pPr>
        <w:pStyle w:val="Standard"/>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h(</w:t>
      </w:r>
      <w:proofErr w:type="gramEnd"/>
      <w:r>
        <w:rPr>
          <w:rFonts w:asciiTheme="minorHAnsi" w:hAnsiTheme="minorHAnsi"/>
          <w:sz w:val="22"/>
          <w:szCs w:val="22"/>
        </w:rPr>
        <w:t xml:space="preserve">t) values during O2, reconstructed online or reprocessed, were produced using FFTs of 20 sec. </w:t>
      </w:r>
    </w:p>
    <w:p w:rsidR="00444A51" w:rsidRDefault="00444A51" w:rsidP="00897839">
      <w:pPr>
        <w:pStyle w:val="Standard"/>
        <w:rPr>
          <w:rFonts w:asciiTheme="minorHAnsi" w:hAnsiTheme="minorHAnsi"/>
          <w:sz w:val="22"/>
          <w:szCs w:val="22"/>
        </w:rPr>
      </w:pPr>
    </w:p>
    <w:p w:rsidR="0042766C" w:rsidRDefault="0042766C" w:rsidP="00897839">
      <w:pPr>
        <w:pStyle w:val="Standard"/>
        <w:rPr>
          <w:rFonts w:asciiTheme="minorHAnsi" w:hAnsiTheme="minorHAnsi"/>
          <w:sz w:val="22"/>
          <w:szCs w:val="22"/>
        </w:rPr>
      </w:pPr>
      <w:r>
        <w:rPr>
          <w:rFonts w:asciiTheme="minorHAnsi" w:hAnsiTheme="minorHAnsi"/>
          <w:sz w:val="22"/>
          <w:szCs w:val="22"/>
        </w:rPr>
        <w:t xml:space="preserve">The BNS range </w:t>
      </w:r>
      <w:r w:rsidR="00CC37C5">
        <w:rPr>
          <w:rFonts w:asciiTheme="minorHAnsi" w:hAnsiTheme="minorHAnsi"/>
          <w:sz w:val="22"/>
          <w:szCs w:val="22"/>
        </w:rPr>
        <w:t>values during O2 were</w:t>
      </w:r>
      <w:r>
        <w:rPr>
          <w:rFonts w:asciiTheme="minorHAnsi" w:hAnsiTheme="minorHAnsi"/>
          <w:sz w:val="22"/>
          <w:szCs w:val="22"/>
        </w:rPr>
        <w:t xml:space="preserve"> computed using FFTs over </w:t>
      </w:r>
      <w:proofErr w:type="gramStart"/>
      <w:r>
        <w:rPr>
          <w:rFonts w:asciiTheme="minorHAnsi" w:hAnsiTheme="minorHAnsi"/>
          <w:sz w:val="22"/>
          <w:szCs w:val="22"/>
        </w:rPr>
        <w:t>2s</w:t>
      </w:r>
      <w:proofErr w:type="gramEnd"/>
      <w:r>
        <w:rPr>
          <w:rFonts w:asciiTheme="minorHAnsi" w:hAnsiTheme="minorHAnsi"/>
          <w:sz w:val="22"/>
          <w:szCs w:val="22"/>
        </w:rPr>
        <w:t xml:space="preserve"> of the channel Hrec_hoft_20000Hz</w:t>
      </w:r>
      <w:r w:rsidR="00CC37C5">
        <w:rPr>
          <w:rFonts w:asciiTheme="minorHAnsi" w:hAnsiTheme="minorHAnsi"/>
          <w:sz w:val="22"/>
          <w:szCs w:val="22"/>
        </w:rPr>
        <w:t xml:space="preserve"> and were</w:t>
      </w:r>
      <w:r>
        <w:rPr>
          <w:rFonts w:asciiTheme="minorHAnsi" w:hAnsiTheme="minorHAnsi"/>
          <w:sz w:val="22"/>
          <w:szCs w:val="22"/>
        </w:rPr>
        <w:t xml:space="preserve"> sampled at 0.1 Hz.</w:t>
      </w:r>
      <w:r w:rsidR="00444A51">
        <w:rPr>
          <w:rFonts w:asciiTheme="minorHAnsi" w:hAnsiTheme="minorHAnsi"/>
          <w:sz w:val="22"/>
          <w:szCs w:val="22"/>
        </w:rPr>
        <w:t xml:space="preserve"> The use of FFTs of </w:t>
      </w:r>
      <w:proofErr w:type="gramStart"/>
      <w:r w:rsidR="00444A51">
        <w:rPr>
          <w:rFonts w:asciiTheme="minorHAnsi" w:hAnsiTheme="minorHAnsi"/>
          <w:sz w:val="22"/>
          <w:szCs w:val="22"/>
        </w:rPr>
        <w:t>2s</w:t>
      </w:r>
      <w:proofErr w:type="gramEnd"/>
      <w:r w:rsidR="00444A51">
        <w:rPr>
          <w:rFonts w:asciiTheme="minorHAnsi" w:hAnsiTheme="minorHAnsi"/>
          <w:sz w:val="22"/>
          <w:szCs w:val="22"/>
        </w:rPr>
        <w:t xml:space="preserve"> made the channel </w:t>
      </w:r>
      <w:proofErr w:type="spellStart"/>
      <w:r w:rsidR="00444A51">
        <w:rPr>
          <w:rFonts w:asciiTheme="minorHAnsi" w:hAnsiTheme="minorHAnsi"/>
          <w:sz w:val="22"/>
          <w:szCs w:val="22"/>
        </w:rPr>
        <w:t>Hrec_Range_BNS</w:t>
      </w:r>
      <w:proofErr w:type="spellEnd"/>
      <w:r w:rsidR="00444A51">
        <w:rPr>
          <w:rFonts w:asciiTheme="minorHAnsi" w:hAnsiTheme="minorHAnsi"/>
          <w:sz w:val="22"/>
          <w:szCs w:val="22"/>
        </w:rPr>
        <w:t xml:space="preserve"> </w:t>
      </w:r>
      <w:r w:rsidR="00897839">
        <w:rPr>
          <w:rFonts w:asciiTheme="minorHAnsi" w:hAnsiTheme="minorHAnsi"/>
          <w:sz w:val="22"/>
          <w:szCs w:val="22"/>
        </w:rPr>
        <w:t>underestimated</w:t>
      </w:r>
      <w:r w:rsidR="00444A51">
        <w:rPr>
          <w:rFonts w:asciiTheme="minorHAnsi" w:hAnsiTheme="minorHAnsi"/>
          <w:sz w:val="22"/>
          <w:szCs w:val="22"/>
        </w:rPr>
        <w:t xml:space="preserve"> by about 5% </w:t>
      </w:r>
      <w:r w:rsidR="00897839">
        <w:rPr>
          <w:rFonts w:asciiTheme="minorHAnsi" w:hAnsiTheme="minorHAnsi"/>
          <w:sz w:val="22"/>
          <w:szCs w:val="22"/>
        </w:rPr>
        <w:t>with respect to</w:t>
      </w:r>
      <w:r w:rsidR="006C6736">
        <w:rPr>
          <w:rFonts w:asciiTheme="minorHAnsi" w:hAnsiTheme="minorHAnsi"/>
          <w:sz w:val="22"/>
          <w:szCs w:val="22"/>
        </w:rPr>
        <w:t xml:space="preserve"> the genuine BNS range (see</w:t>
      </w:r>
      <w:r w:rsidR="00897839">
        <w:rPr>
          <w:rFonts w:asciiTheme="minorHAnsi" w:hAnsiTheme="minorHAnsi"/>
          <w:sz w:val="22"/>
          <w:szCs w:val="22"/>
        </w:rPr>
        <w:t xml:space="preserve"> table of p.13 in</w:t>
      </w:r>
      <w:r w:rsidR="006C6736">
        <w:rPr>
          <w:rFonts w:asciiTheme="minorHAnsi" w:hAnsiTheme="minorHAnsi"/>
          <w:sz w:val="22"/>
          <w:szCs w:val="22"/>
        </w:rPr>
        <w:t xml:space="preserve"> [4</w:t>
      </w:r>
      <w:r w:rsidR="00444A51">
        <w:rPr>
          <w:rFonts w:asciiTheme="minorHAnsi" w:hAnsiTheme="minorHAnsi"/>
          <w:sz w:val="22"/>
          <w:szCs w:val="22"/>
        </w:rPr>
        <w:t>]).</w:t>
      </w:r>
    </w:p>
    <w:p w:rsidR="00444A51" w:rsidRDefault="00444A51" w:rsidP="00897839">
      <w:pPr>
        <w:pStyle w:val="Standard"/>
        <w:rPr>
          <w:rFonts w:asciiTheme="minorHAnsi" w:hAnsiTheme="minorHAnsi"/>
          <w:sz w:val="22"/>
          <w:szCs w:val="22"/>
        </w:rPr>
      </w:pPr>
    </w:p>
    <w:p w:rsidR="00444A51" w:rsidRDefault="00444A51" w:rsidP="00897839">
      <w:pPr>
        <w:pStyle w:val="Standard"/>
        <w:rPr>
          <w:rFonts w:asciiTheme="minorHAnsi" w:hAnsiTheme="minorHAnsi"/>
          <w:sz w:val="22"/>
          <w:szCs w:val="22"/>
        </w:rPr>
      </w:pPr>
      <w:r>
        <w:rPr>
          <w:rFonts w:asciiTheme="minorHAnsi" w:hAnsiTheme="minorHAnsi"/>
          <w:sz w:val="22"/>
          <w:szCs w:val="22"/>
        </w:rPr>
        <w:t>Figure 1 shows the time evolution over O2 of this underestimated BNS range.</w:t>
      </w:r>
    </w:p>
    <w:p w:rsidR="00444A51" w:rsidRDefault="00444A51" w:rsidP="00897839">
      <w:pPr>
        <w:pStyle w:val="Standard"/>
        <w:rPr>
          <w:rFonts w:asciiTheme="minorHAnsi" w:hAnsiTheme="minorHAnsi"/>
          <w:sz w:val="22"/>
          <w:szCs w:val="22"/>
        </w:rPr>
      </w:pPr>
      <w:r>
        <w:rPr>
          <w:rFonts w:asciiTheme="minorHAnsi" w:hAnsiTheme="minorHAnsi"/>
          <w:sz w:val="22"/>
          <w:szCs w:val="22"/>
        </w:rPr>
        <w:t xml:space="preserve">Its maximum value was 28 </w:t>
      </w:r>
      <w:proofErr w:type="spellStart"/>
      <w:r>
        <w:rPr>
          <w:rFonts w:asciiTheme="minorHAnsi" w:hAnsiTheme="minorHAnsi"/>
          <w:sz w:val="22"/>
          <w:szCs w:val="22"/>
        </w:rPr>
        <w:t>Mpc</w:t>
      </w:r>
      <w:proofErr w:type="spellEnd"/>
      <w:r>
        <w:rPr>
          <w:rFonts w:asciiTheme="minorHAnsi" w:hAnsiTheme="minorHAnsi"/>
          <w:sz w:val="22"/>
          <w:szCs w:val="22"/>
        </w:rPr>
        <w:t>, around Aug 15 2017 02:10:00 UTC (fig. 2).</w:t>
      </w:r>
    </w:p>
    <w:p w:rsidR="00444A51" w:rsidRDefault="00444A51" w:rsidP="00897839">
      <w:pPr>
        <w:pStyle w:val="Standard"/>
        <w:rPr>
          <w:rFonts w:asciiTheme="minorHAnsi" w:hAnsiTheme="minorHAnsi"/>
          <w:sz w:val="22"/>
          <w:szCs w:val="22"/>
        </w:rPr>
      </w:pPr>
      <w:r>
        <w:rPr>
          <w:rFonts w:asciiTheme="minorHAnsi" w:hAnsiTheme="minorHAnsi"/>
          <w:sz w:val="22"/>
          <w:szCs w:val="22"/>
        </w:rPr>
        <w:t>The FFT of Hrec_hoft_20000Hz around this time gives the best O2 sensitivity (fig. 3).</w:t>
      </w:r>
    </w:p>
    <w:p w:rsidR="00444A51" w:rsidRDefault="00444A51" w:rsidP="00897839">
      <w:pPr>
        <w:pStyle w:val="Standard"/>
        <w:rPr>
          <w:rFonts w:asciiTheme="minorHAnsi" w:hAnsiTheme="minorHAnsi"/>
          <w:sz w:val="22"/>
          <w:szCs w:val="22"/>
        </w:rPr>
      </w:pPr>
    </w:p>
    <w:p w:rsidR="00444A51" w:rsidRDefault="00444A51" w:rsidP="00897839">
      <w:pPr>
        <w:pStyle w:val="Standard"/>
        <w:rPr>
          <w:rFonts w:asciiTheme="minorHAnsi" w:hAnsiTheme="minorHAnsi"/>
          <w:sz w:val="22"/>
          <w:szCs w:val="22"/>
        </w:rPr>
      </w:pPr>
      <w:r>
        <w:rPr>
          <w:rFonts w:asciiTheme="minorHAnsi" w:hAnsiTheme="minorHAnsi"/>
          <w:sz w:val="22"/>
          <w:szCs w:val="22"/>
        </w:rPr>
        <w:t xml:space="preserve">Best sensitivity curve and BNS range values </w:t>
      </w:r>
      <w:proofErr w:type="gramStart"/>
      <w:r>
        <w:rPr>
          <w:rFonts w:asciiTheme="minorHAnsi" w:hAnsiTheme="minorHAnsi"/>
          <w:sz w:val="22"/>
          <w:szCs w:val="22"/>
        </w:rPr>
        <w:t>c</w:t>
      </w:r>
      <w:r w:rsidR="00CC37C5">
        <w:rPr>
          <w:rFonts w:asciiTheme="minorHAnsi" w:hAnsiTheme="minorHAnsi"/>
          <w:sz w:val="22"/>
          <w:szCs w:val="22"/>
        </w:rPr>
        <w:t>an be found</w:t>
      </w:r>
      <w:proofErr w:type="gramEnd"/>
      <w:r w:rsidR="00CC37C5">
        <w:rPr>
          <w:rFonts w:asciiTheme="minorHAnsi" w:hAnsiTheme="minorHAnsi"/>
          <w:sz w:val="22"/>
          <w:szCs w:val="22"/>
        </w:rPr>
        <w:t xml:space="preserve"> in a text file, i</w:t>
      </w:r>
      <w:r>
        <w:rPr>
          <w:rFonts w:asciiTheme="minorHAnsi" w:hAnsiTheme="minorHAnsi"/>
          <w:sz w:val="22"/>
          <w:szCs w:val="22"/>
        </w:rPr>
        <w:t>n a ROOT file</w:t>
      </w:r>
      <w:r w:rsidR="00CC37C5">
        <w:rPr>
          <w:rFonts w:asciiTheme="minorHAnsi" w:hAnsiTheme="minorHAnsi"/>
          <w:sz w:val="22"/>
          <w:szCs w:val="22"/>
        </w:rPr>
        <w:t xml:space="preserve"> and in a </w:t>
      </w:r>
      <w:proofErr w:type="spellStart"/>
      <w:r w:rsidR="00CC37C5">
        <w:rPr>
          <w:rFonts w:asciiTheme="minorHAnsi" w:hAnsiTheme="minorHAnsi"/>
          <w:sz w:val="22"/>
          <w:szCs w:val="22"/>
        </w:rPr>
        <w:t>png</w:t>
      </w:r>
      <w:proofErr w:type="spellEnd"/>
      <w:r w:rsidR="00CC37C5">
        <w:rPr>
          <w:rFonts w:asciiTheme="minorHAnsi" w:hAnsiTheme="minorHAnsi"/>
          <w:sz w:val="22"/>
          <w:szCs w:val="22"/>
        </w:rPr>
        <w:t xml:space="preserve"> file</w:t>
      </w:r>
      <w:r w:rsidR="006C6736">
        <w:rPr>
          <w:rFonts w:asciiTheme="minorHAnsi" w:hAnsiTheme="minorHAnsi"/>
          <w:sz w:val="22"/>
          <w:szCs w:val="22"/>
        </w:rPr>
        <w:t>, associated to this document, or in the web page [3].</w:t>
      </w:r>
    </w:p>
    <w:p w:rsidR="00114DCD" w:rsidRDefault="00114DCD" w:rsidP="00F97714">
      <w:pPr>
        <w:pStyle w:val="Standard"/>
        <w:rPr>
          <w:rFonts w:asciiTheme="minorHAnsi" w:hAnsiTheme="minorHAnsi"/>
          <w:sz w:val="22"/>
          <w:szCs w:val="22"/>
        </w:rPr>
      </w:pPr>
    </w:p>
    <w:p w:rsidR="00114DCD" w:rsidRDefault="00114DCD" w:rsidP="00F97714">
      <w:pPr>
        <w:pStyle w:val="Standard"/>
        <w:rPr>
          <w:rFonts w:asciiTheme="minorHAnsi" w:hAnsiTheme="minorHAnsi"/>
          <w:sz w:val="22"/>
          <w:szCs w:val="22"/>
        </w:rPr>
      </w:pPr>
      <w:r>
        <w:rPr>
          <w:rFonts w:asciiTheme="minorHAnsi" w:hAnsiTheme="minorHAnsi"/>
          <w:noProof/>
          <w:sz w:val="22"/>
          <w:szCs w:val="22"/>
          <w:lang w:val="fr-FR" w:eastAsia="fr-FR"/>
        </w:rPr>
        <w:drawing>
          <wp:inline distT="0" distB="0" distL="0" distR="0">
            <wp:extent cx="5505450" cy="2470785"/>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snrange_o2.png"/>
                    <pic:cNvPicPr/>
                  </pic:nvPicPr>
                  <pic:blipFill rotWithShape="1">
                    <a:blip r:embed="rId9">
                      <a:extLst>
                        <a:ext uri="{28A0092B-C50C-407E-A947-70E740481C1C}">
                          <a14:useLocalDpi xmlns:a14="http://schemas.microsoft.com/office/drawing/2010/main" val="0"/>
                        </a:ext>
                      </a:extLst>
                    </a:blip>
                    <a:srcRect l="2425" t="15432" r="2006"/>
                    <a:stretch/>
                  </pic:blipFill>
                  <pic:spPr bwMode="auto">
                    <a:xfrm>
                      <a:off x="0" y="0"/>
                      <a:ext cx="5505450" cy="2470785"/>
                    </a:xfrm>
                    <a:prstGeom prst="rect">
                      <a:avLst/>
                    </a:prstGeom>
                    <a:ln>
                      <a:noFill/>
                    </a:ln>
                    <a:extLst>
                      <a:ext uri="{53640926-AAD7-44D8-BBD7-CCE9431645EC}">
                        <a14:shadowObscured xmlns:a14="http://schemas.microsoft.com/office/drawing/2010/main"/>
                      </a:ext>
                    </a:extLst>
                  </pic:spPr>
                </pic:pic>
              </a:graphicData>
            </a:graphic>
          </wp:inline>
        </w:drawing>
      </w:r>
    </w:p>
    <w:p w:rsidR="003E15A1" w:rsidRDefault="003E15A1" w:rsidP="003E15A1">
      <w:pPr>
        <w:pStyle w:val="Standard"/>
        <w:jc w:val="center"/>
        <w:rPr>
          <w:rFonts w:asciiTheme="minorHAnsi" w:hAnsiTheme="minorHAnsi"/>
          <w:sz w:val="22"/>
          <w:szCs w:val="22"/>
        </w:rPr>
      </w:pPr>
      <w:r>
        <w:rPr>
          <w:rFonts w:asciiTheme="minorHAnsi" w:hAnsiTheme="minorHAnsi"/>
          <w:sz w:val="22"/>
          <w:szCs w:val="22"/>
        </w:rPr>
        <w:lastRenderedPageBreak/>
        <w:t>Fig 1: BNS range computed online (with FFTs of 2s) during O2</w:t>
      </w:r>
    </w:p>
    <w:p w:rsidR="00114DCD" w:rsidRDefault="00114DCD" w:rsidP="00F97714">
      <w:pPr>
        <w:pStyle w:val="Standard"/>
        <w:rPr>
          <w:rFonts w:asciiTheme="minorHAnsi" w:hAnsiTheme="minorHAnsi"/>
          <w:sz w:val="22"/>
          <w:szCs w:val="22"/>
        </w:rPr>
      </w:pPr>
    </w:p>
    <w:p w:rsidR="0042766C" w:rsidRDefault="0042766C" w:rsidP="00F97714">
      <w:pPr>
        <w:pStyle w:val="Standard"/>
        <w:rPr>
          <w:rFonts w:asciiTheme="minorHAnsi" w:hAnsiTheme="minorHAnsi"/>
          <w:sz w:val="22"/>
          <w:szCs w:val="22"/>
        </w:rPr>
      </w:pPr>
    </w:p>
    <w:p w:rsidR="0042766C" w:rsidRDefault="0042766C" w:rsidP="00F97714">
      <w:pPr>
        <w:pStyle w:val="Standard"/>
        <w:rPr>
          <w:rFonts w:asciiTheme="minorHAnsi" w:hAnsiTheme="minorHAnsi"/>
          <w:sz w:val="22"/>
          <w:szCs w:val="22"/>
        </w:rPr>
      </w:pPr>
      <w:r>
        <w:rPr>
          <w:rFonts w:asciiTheme="minorHAnsi" w:hAnsiTheme="minorHAnsi"/>
          <w:noProof/>
          <w:sz w:val="22"/>
          <w:szCs w:val="22"/>
          <w:lang w:val="fr-FR" w:eastAsia="fr-FR"/>
        </w:rPr>
        <w:drawing>
          <wp:inline distT="0" distB="0" distL="0" distR="0">
            <wp:extent cx="5600700" cy="2526665"/>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nsrange_besto2.png"/>
                    <pic:cNvPicPr/>
                  </pic:nvPicPr>
                  <pic:blipFill rotWithShape="1">
                    <a:blip r:embed="rId10">
                      <a:extLst>
                        <a:ext uri="{28A0092B-C50C-407E-A947-70E740481C1C}">
                          <a14:useLocalDpi xmlns:a14="http://schemas.microsoft.com/office/drawing/2010/main" val="0"/>
                        </a:ext>
                      </a:extLst>
                    </a:blip>
                    <a:srcRect l="1213" t="14042" r="1565"/>
                    <a:stretch/>
                  </pic:blipFill>
                  <pic:spPr bwMode="auto">
                    <a:xfrm>
                      <a:off x="0" y="0"/>
                      <a:ext cx="5600700" cy="2526665"/>
                    </a:xfrm>
                    <a:prstGeom prst="rect">
                      <a:avLst/>
                    </a:prstGeom>
                    <a:ln>
                      <a:noFill/>
                    </a:ln>
                    <a:extLst>
                      <a:ext uri="{53640926-AAD7-44D8-BBD7-CCE9431645EC}">
                        <a14:shadowObscured xmlns:a14="http://schemas.microsoft.com/office/drawing/2010/main"/>
                      </a:ext>
                    </a:extLst>
                  </pic:spPr>
                </pic:pic>
              </a:graphicData>
            </a:graphic>
          </wp:inline>
        </w:drawing>
      </w:r>
    </w:p>
    <w:p w:rsidR="003E15A1" w:rsidRDefault="003E15A1" w:rsidP="003E15A1">
      <w:pPr>
        <w:pStyle w:val="Standard"/>
        <w:jc w:val="center"/>
        <w:rPr>
          <w:rFonts w:asciiTheme="minorHAnsi" w:hAnsiTheme="minorHAnsi"/>
          <w:sz w:val="22"/>
          <w:szCs w:val="22"/>
        </w:rPr>
      </w:pPr>
      <w:r>
        <w:rPr>
          <w:rFonts w:asciiTheme="minorHAnsi" w:hAnsiTheme="minorHAnsi"/>
          <w:sz w:val="22"/>
          <w:szCs w:val="22"/>
        </w:rPr>
        <w:t>Fig 2: BNS range around its maximum value</w:t>
      </w:r>
    </w:p>
    <w:p w:rsidR="0042766C" w:rsidRDefault="0042766C" w:rsidP="00F97714">
      <w:pPr>
        <w:pStyle w:val="Standard"/>
        <w:rPr>
          <w:rFonts w:asciiTheme="minorHAnsi" w:hAnsiTheme="minorHAnsi"/>
          <w:sz w:val="22"/>
          <w:szCs w:val="22"/>
        </w:rPr>
      </w:pPr>
    </w:p>
    <w:p w:rsidR="0042766C" w:rsidRDefault="0042766C" w:rsidP="00F97714">
      <w:pPr>
        <w:pStyle w:val="Standard"/>
        <w:rPr>
          <w:rFonts w:asciiTheme="minorHAnsi" w:hAnsiTheme="minorHAnsi"/>
          <w:sz w:val="22"/>
          <w:szCs w:val="22"/>
        </w:rPr>
      </w:pPr>
    </w:p>
    <w:p w:rsidR="00114DCD" w:rsidRDefault="00114DCD" w:rsidP="00F97714">
      <w:pPr>
        <w:pStyle w:val="Standard"/>
        <w:rPr>
          <w:rFonts w:asciiTheme="minorHAnsi" w:hAnsiTheme="minorHAnsi"/>
          <w:sz w:val="22"/>
          <w:szCs w:val="22"/>
        </w:rPr>
      </w:pPr>
      <w:r>
        <w:rPr>
          <w:rFonts w:asciiTheme="minorHAnsi" w:hAnsiTheme="minorHAnsi"/>
          <w:noProof/>
          <w:sz w:val="22"/>
          <w:szCs w:val="22"/>
          <w:lang w:val="fr-FR" w:eastAsia="fr-FR"/>
        </w:rPr>
        <w:drawing>
          <wp:inline distT="0" distB="0" distL="0" distR="0">
            <wp:extent cx="5760720" cy="31515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sitivity_20170815_29Mpc.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151505"/>
                    </a:xfrm>
                    <a:prstGeom prst="rect">
                      <a:avLst/>
                    </a:prstGeom>
                  </pic:spPr>
                </pic:pic>
              </a:graphicData>
            </a:graphic>
          </wp:inline>
        </w:drawing>
      </w:r>
    </w:p>
    <w:p w:rsidR="003E15A1" w:rsidRDefault="003E15A1" w:rsidP="003E15A1">
      <w:pPr>
        <w:pStyle w:val="Standard"/>
        <w:jc w:val="center"/>
        <w:rPr>
          <w:rFonts w:asciiTheme="minorHAnsi" w:hAnsiTheme="minorHAnsi"/>
          <w:sz w:val="22"/>
          <w:szCs w:val="22"/>
        </w:rPr>
      </w:pPr>
      <w:r>
        <w:rPr>
          <w:rFonts w:asciiTheme="minorHAnsi" w:hAnsiTheme="minorHAnsi"/>
          <w:sz w:val="22"/>
          <w:szCs w:val="22"/>
        </w:rPr>
        <w:t>Fig 2: Best sensitivity curve over O2</w:t>
      </w:r>
      <w:r w:rsidR="00897839">
        <w:rPr>
          <w:rFonts w:asciiTheme="minorHAnsi" w:hAnsiTheme="minorHAnsi"/>
          <w:sz w:val="22"/>
          <w:szCs w:val="22"/>
        </w:rPr>
        <w:t xml:space="preserve">, </w:t>
      </w:r>
      <w:r>
        <w:rPr>
          <w:rFonts w:asciiTheme="minorHAnsi" w:hAnsiTheme="minorHAnsi"/>
          <w:sz w:val="22"/>
          <w:szCs w:val="22"/>
        </w:rPr>
        <w:t>computed around th</w:t>
      </w:r>
      <w:r w:rsidR="00897839">
        <w:rPr>
          <w:rFonts w:asciiTheme="minorHAnsi" w:hAnsiTheme="minorHAnsi"/>
          <w:sz w:val="22"/>
          <w:szCs w:val="22"/>
        </w:rPr>
        <w:t xml:space="preserve">e time of the maximum BNS range (28 </w:t>
      </w:r>
      <w:proofErr w:type="spellStart"/>
      <w:r w:rsidR="00897839">
        <w:rPr>
          <w:rFonts w:asciiTheme="minorHAnsi" w:hAnsiTheme="minorHAnsi"/>
          <w:sz w:val="22"/>
          <w:szCs w:val="22"/>
        </w:rPr>
        <w:t>Mpc</w:t>
      </w:r>
      <w:proofErr w:type="spellEnd"/>
      <w:r w:rsidR="00897839">
        <w:rPr>
          <w:rFonts w:asciiTheme="minorHAnsi" w:hAnsiTheme="minorHAnsi"/>
          <w:sz w:val="22"/>
          <w:szCs w:val="22"/>
        </w:rPr>
        <w:t>)</w:t>
      </w:r>
      <w:r>
        <w:rPr>
          <w:rFonts w:asciiTheme="minorHAnsi" w:hAnsiTheme="minorHAnsi"/>
          <w:sz w:val="22"/>
          <w:szCs w:val="22"/>
        </w:rPr>
        <w:t>. Black curve is the design sensitivity of Advanced Virgo computed for the O2 configuration.</w:t>
      </w:r>
    </w:p>
    <w:p w:rsidR="00C30B4B" w:rsidRDefault="00C30B4B" w:rsidP="00F97714">
      <w:pPr>
        <w:pStyle w:val="Standard"/>
        <w:rPr>
          <w:rFonts w:asciiTheme="minorHAnsi" w:hAnsiTheme="minorHAnsi"/>
          <w:sz w:val="22"/>
          <w:szCs w:val="22"/>
        </w:rPr>
      </w:pPr>
    </w:p>
    <w:p w:rsidR="00E30E0C" w:rsidRDefault="00E30E0C" w:rsidP="00F97714">
      <w:pPr>
        <w:pStyle w:val="Standard"/>
        <w:rPr>
          <w:rFonts w:asciiTheme="minorHAnsi" w:hAnsiTheme="minorHAnsi"/>
          <w:sz w:val="22"/>
          <w:szCs w:val="22"/>
        </w:rPr>
      </w:pPr>
    </w:p>
    <w:p w:rsidR="006C6736" w:rsidRDefault="006C6736" w:rsidP="00F97714">
      <w:pPr>
        <w:pStyle w:val="Standard"/>
        <w:rPr>
          <w:rFonts w:asciiTheme="minorHAnsi" w:hAnsiTheme="minorHAnsi"/>
          <w:sz w:val="22"/>
          <w:szCs w:val="22"/>
        </w:rPr>
      </w:pPr>
    </w:p>
    <w:p w:rsidR="006C6736" w:rsidRDefault="006C6736" w:rsidP="00F97714">
      <w:pPr>
        <w:pStyle w:val="Standard"/>
        <w:rPr>
          <w:rFonts w:asciiTheme="minorHAnsi" w:hAnsiTheme="minorHAnsi"/>
          <w:sz w:val="22"/>
          <w:szCs w:val="22"/>
        </w:rPr>
      </w:pPr>
    </w:p>
    <w:p w:rsidR="006C6736" w:rsidRDefault="006C6736" w:rsidP="00F97714">
      <w:pPr>
        <w:pStyle w:val="Standard"/>
        <w:rPr>
          <w:rFonts w:asciiTheme="minorHAnsi" w:hAnsiTheme="minorHAnsi"/>
          <w:sz w:val="22"/>
          <w:szCs w:val="22"/>
        </w:rPr>
      </w:pPr>
    </w:p>
    <w:p w:rsidR="006C6736" w:rsidRDefault="006C6736" w:rsidP="00F97714">
      <w:pPr>
        <w:pStyle w:val="Standard"/>
        <w:rPr>
          <w:rFonts w:asciiTheme="minorHAnsi" w:hAnsiTheme="minorHAnsi"/>
          <w:sz w:val="22"/>
          <w:szCs w:val="22"/>
        </w:rPr>
      </w:pPr>
    </w:p>
    <w:p w:rsidR="006C6736" w:rsidRDefault="006C6736" w:rsidP="00F97714">
      <w:pPr>
        <w:pStyle w:val="Standard"/>
        <w:rPr>
          <w:rFonts w:asciiTheme="minorHAnsi" w:hAnsiTheme="minorHAnsi"/>
          <w:sz w:val="22"/>
          <w:szCs w:val="22"/>
        </w:rPr>
      </w:pPr>
    </w:p>
    <w:p w:rsidR="00E91498" w:rsidRDefault="00114DCD" w:rsidP="00E30E0C">
      <w:pPr>
        <w:pStyle w:val="Titre1"/>
      </w:pPr>
      <w:bookmarkStart w:id="4" w:name="_Toc86514707"/>
      <w:r>
        <w:lastRenderedPageBreak/>
        <w:t>Sensitivity and BNS range for O3</w:t>
      </w:r>
      <w:bookmarkEnd w:id="4"/>
    </w:p>
    <w:p w:rsidR="00CC37C5" w:rsidRDefault="00CC37C5" w:rsidP="00444A51">
      <w:pPr>
        <w:pStyle w:val="Standard"/>
        <w:rPr>
          <w:rFonts w:asciiTheme="minorHAnsi" w:hAnsiTheme="minorHAnsi"/>
          <w:sz w:val="22"/>
          <w:szCs w:val="22"/>
        </w:rPr>
      </w:pPr>
      <w:r>
        <w:rPr>
          <w:rFonts w:asciiTheme="minorHAnsi" w:hAnsiTheme="minorHAnsi"/>
          <w:sz w:val="22"/>
          <w:szCs w:val="22"/>
        </w:rPr>
        <w:t>The O3 run was made of two periods O3a (Apr 1 2019 to Sep 31 2019) and O3b (Nov 1 2019 to March 27 2020). Between those two periods, a commissioning period with improvements on the interferometer, allowed to improve the sensitivity.</w:t>
      </w:r>
    </w:p>
    <w:p w:rsidR="00CC37C5" w:rsidRDefault="00CC37C5" w:rsidP="00444A51">
      <w:pPr>
        <w:pStyle w:val="Standard"/>
        <w:rPr>
          <w:rFonts w:asciiTheme="minorHAnsi" w:hAnsiTheme="minorHAnsi"/>
          <w:sz w:val="22"/>
          <w:szCs w:val="22"/>
        </w:rPr>
      </w:pPr>
    </w:p>
    <w:p w:rsidR="00444A51" w:rsidRDefault="00444A51" w:rsidP="00444A51">
      <w:pPr>
        <w:pStyle w:val="Standard"/>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h(</w:t>
      </w:r>
      <w:proofErr w:type="gramEnd"/>
      <w:r>
        <w:rPr>
          <w:rFonts w:asciiTheme="minorHAnsi" w:hAnsiTheme="minorHAnsi"/>
          <w:sz w:val="22"/>
          <w:szCs w:val="22"/>
        </w:rPr>
        <w:t>t) values during O3</w:t>
      </w:r>
      <w:r w:rsidR="00CC37C5">
        <w:rPr>
          <w:rFonts w:asciiTheme="minorHAnsi" w:hAnsiTheme="minorHAnsi"/>
          <w:sz w:val="22"/>
          <w:szCs w:val="22"/>
        </w:rPr>
        <w:t>a+O3b</w:t>
      </w:r>
      <w:r>
        <w:rPr>
          <w:rFonts w:asciiTheme="minorHAnsi" w:hAnsiTheme="minorHAnsi"/>
          <w:sz w:val="22"/>
          <w:szCs w:val="22"/>
        </w:rPr>
        <w:t xml:space="preserve">, reconstructed online or reprocessed, were produced using FFTs of 8 sec. </w:t>
      </w:r>
    </w:p>
    <w:p w:rsidR="00444A51" w:rsidRDefault="00444A51" w:rsidP="00444A51">
      <w:pPr>
        <w:pStyle w:val="Standard"/>
        <w:rPr>
          <w:rFonts w:asciiTheme="minorHAnsi" w:hAnsiTheme="minorHAnsi"/>
          <w:sz w:val="22"/>
          <w:szCs w:val="22"/>
        </w:rPr>
      </w:pPr>
    </w:p>
    <w:p w:rsidR="00444A51" w:rsidRDefault="00444A51" w:rsidP="00444A51">
      <w:pPr>
        <w:pStyle w:val="Standard"/>
        <w:rPr>
          <w:rFonts w:asciiTheme="minorHAnsi" w:hAnsiTheme="minorHAnsi"/>
          <w:sz w:val="22"/>
          <w:szCs w:val="22"/>
        </w:rPr>
      </w:pPr>
      <w:r>
        <w:rPr>
          <w:rFonts w:asciiTheme="minorHAnsi" w:hAnsiTheme="minorHAnsi"/>
          <w:sz w:val="22"/>
          <w:szCs w:val="22"/>
        </w:rPr>
        <w:t>The BNS range values during O3</w:t>
      </w:r>
      <w:r w:rsidR="00CC37C5">
        <w:rPr>
          <w:rFonts w:asciiTheme="minorHAnsi" w:hAnsiTheme="minorHAnsi"/>
          <w:sz w:val="22"/>
          <w:szCs w:val="22"/>
        </w:rPr>
        <w:t>a+O3b</w:t>
      </w:r>
      <w:r>
        <w:rPr>
          <w:rFonts w:asciiTheme="minorHAnsi" w:hAnsiTheme="minorHAnsi"/>
          <w:sz w:val="22"/>
          <w:szCs w:val="22"/>
        </w:rPr>
        <w:t xml:space="preserve"> were computed using FFTs over </w:t>
      </w:r>
      <w:proofErr w:type="gramStart"/>
      <w:r>
        <w:rPr>
          <w:rFonts w:asciiTheme="minorHAnsi" w:hAnsiTheme="minorHAnsi"/>
          <w:sz w:val="22"/>
          <w:szCs w:val="22"/>
        </w:rPr>
        <w:t>2s</w:t>
      </w:r>
      <w:proofErr w:type="gramEnd"/>
      <w:r>
        <w:rPr>
          <w:rFonts w:asciiTheme="minorHAnsi" w:hAnsiTheme="minorHAnsi"/>
          <w:sz w:val="22"/>
          <w:szCs w:val="22"/>
        </w:rPr>
        <w:t xml:space="preserve"> of the channel Hrec_hoft_20000Hz and were sampled at 0.25 Hz. The use of FFTs of </w:t>
      </w:r>
      <w:proofErr w:type="gramStart"/>
      <w:r>
        <w:rPr>
          <w:rFonts w:asciiTheme="minorHAnsi" w:hAnsiTheme="minorHAnsi"/>
          <w:sz w:val="22"/>
          <w:szCs w:val="22"/>
        </w:rPr>
        <w:t>2s</w:t>
      </w:r>
      <w:proofErr w:type="gramEnd"/>
      <w:r>
        <w:rPr>
          <w:rFonts w:asciiTheme="minorHAnsi" w:hAnsiTheme="minorHAnsi"/>
          <w:sz w:val="22"/>
          <w:szCs w:val="22"/>
        </w:rPr>
        <w:t xml:space="preserve"> made the channel </w:t>
      </w:r>
      <w:proofErr w:type="spellStart"/>
      <w:r>
        <w:rPr>
          <w:rFonts w:asciiTheme="minorHAnsi" w:hAnsiTheme="minorHAnsi"/>
          <w:sz w:val="22"/>
          <w:szCs w:val="22"/>
        </w:rPr>
        <w:t>Hrec_Range_BNS</w:t>
      </w:r>
      <w:proofErr w:type="spellEnd"/>
      <w:r>
        <w:rPr>
          <w:rFonts w:asciiTheme="minorHAnsi" w:hAnsiTheme="minorHAnsi"/>
          <w:sz w:val="22"/>
          <w:szCs w:val="22"/>
        </w:rPr>
        <w:t xml:space="preserve"> </w:t>
      </w:r>
      <w:r w:rsidR="00897839">
        <w:rPr>
          <w:rFonts w:asciiTheme="minorHAnsi" w:hAnsiTheme="minorHAnsi"/>
          <w:sz w:val="22"/>
          <w:szCs w:val="22"/>
        </w:rPr>
        <w:t>underestimated</w:t>
      </w:r>
      <w:r>
        <w:rPr>
          <w:rFonts w:asciiTheme="minorHAnsi" w:hAnsiTheme="minorHAnsi"/>
          <w:sz w:val="22"/>
          <w:szCs w:val="22"/>
        </w:rPr>
        <w:t xml:space="preserve"> by about 5% </w:t>
      </w:r>
      <w:r w:rsidR="00897839">
        <w:rPr>
          <w:rFonts w:asciiTheme="minorHAnsi" w:hAnsiTheme="minorHAnsi"/>
          <w:sz w:val="22"/>
          <w:szCs w:val="22"/>
        </w:rPr>
        <w:t>with respect to</w:t>
      </w:r>
      <w:r w:rsidR="006C6736">
        <w:rPr>
          <w:rFonts w:asciiTheme="minorHAnsi" w:hAnsiTheme="minorHAnsi"/>
          <w:sz w:val="22"/>
          <w:szCs w:val="22"/>
        </w:rPr>
        <w:t xml:space="preserve"> the genuine BNS range (see </w:t>
      </w:r>
      <w:r w:rsidR="00897839">
        <w:rPr>
          <w:rFonts w:asciiTheme="minorHAnsi" w:hAnsiTheme="minorHAnsi"/>
          <w:sz w:val="22"/>
          <w:szCs w:val="22"/>
        </w:rPr>
        <w:t xml:space="preserve">p.13 of </w:t>
      </w:r>
      <w:r w:rsidR="006C6736">
        <w:rPr>
          <w:rFonts w:asciiTheme="minorHAnsi" w:hAnsiTheme="minorHAnsi"/>
          <w:sz w:val="22"/>
          <w:szCs w:val="22"/>
        </w:rPr>
        <w:t>[4</w:t>
      </w:r>
      <w:r>
        <w:rPr>
          <w:rFonts w:asciiTheme="minorHAnsi" w:hAnsiTheme="minorHAnsi"/>
          <w:sz w:val="22"/>
          <w:szCs w:val="22"/>
        </w:rPr>
        <w:t>]).</w:t>
      </w:r>
    </w:p>
    <w:p w:rsidR="00444A51" w:rsidRDefault="00444A51" w:rsidP="00444A51">
      <w:pPr>
        <w:pStyle w:val="Standard"/>
        <w:rPr>
          <w:rFonts w:asciiTheme="minorHAnsi" w:hAnsiTheme="minorHAnsi"/>
          <w:sz w:val="22"/>
          <w:szCs w:val="22"/>
        </w:rPr>
      </w:pPr>
    </w:p>
    <w:p w:rsidR="00444A51" w:rsidRDefault="00CC37C5" w:rsidP="00444A51">
      <w:pPr>
        <w:pStyle w:val="Standard"/>
        <w:rPr>
          <w:rFonts w:asciiTheme="minorHAnsi" w:hAnsiTheme="minorHAnsi"/>
          <w:sz w:val="22"/>
          <w:szCs w:val="22"/>
        </w:rPr>
      </w:pPr>
      <w:r>
        <w:rPr>
          <w:rFonts w:asciiTheme="minorHAnsi" w:hAnsiTheme="minorHAnsi"/>
          <w:sz w:val="22"/>
          <w:szCs w:val="22"/>
        </w:rPr>
        <w:t>Figure 4</w:t>
      </w:r>
      <w:r w:rsidR="00444A51">
        <w:rPr>
          <w:rFonts w:asciiTheme="minorHAnsi" w:hAnsiTheme="minorHAnsi"/>
          <w:sz w:val="22"/>
          <w:szCs w:val="22"/>
        </w:rPr>
        <w:t xml:space="preserve"> shows the time evolution over O3</w:t>
      </w:r>
      <w:r>
        <w:rPr>
          <w:rFonts w:asciiTheme="minorHAnsi" w:hAnsiTheme="minorHAnsi"/>
          <w:sz w:val="22"/>
          <w:szCs w:val="22"/>
        </w:rPr>
        <w:t>a and O3b</w:t>
      </w:r>
      <w:r w:rsidR="00444A51">
        <w:rPr>
          <w:rFonts w:asciiTheme="minorHAnsi" w:hAnsiTheme="minorHAnsi"/>
          <w:sz w:val="22"/>
          <w:szCs w:val="22"/>
        </w:rPr>
        <w:t xml:space="preserve"> of this underestimated BNS range.</w:t>
      </w:r>
    </w:p>
    <w:p w:rsidR="00CC37C5" w:rsidRDefault="00CC37C5" w:rsidP="00444A51">
      <w:pPr>
        <w:pStyle w:val="Standard"/>
        <w:rPr>
          <w:rFonts w:asciiTheme="minorHAnsi" w:hAnsiTheme="minorHAnsi"/>
          <w:sz w:val="22"/>
          <w:szCs w:val="22"/>
        </w:rPr>
      </w:pPr>
    </w:p>
    <w:p w:rsidR="00444A51" w:rsidRDefault="00CC37C5" w:rsidP="00444A51">
      <w:pPr>
        <w:pStyle w:val="Standard"/>
        <w:rPr>
          <w:rFonts w:asciiTheme="minorHAnsi" w:hAnsiTheme="minorHAnsi"/>
          <w:sz w:val="22"/>
          <w:szCs w:val="22"/>
        </w:rPr>
      </w:pPr>
      <w:r>
        <w:rPr>
          <w:rFonts w:asciiTheme="minorHAnsi" w:hAnsiTheme="minorHAnsi"/>
          <w:sz w:val="22"/>
          <w:szCs w:val="22"/>
        </w:rPr>
        <w:t>The maximum value over O3a was 52</w:t>
      </w:r>
      <w:r w:rsidR="00444A51">
        <w:rPr>
          <w:rFonts w:asciiTheme="minorHAnsi" w:hAnsiTheme="minorHAnsi"/>
          <w:sz w:val="22"/>
          <w:szCs w:val="22"/>
        </w:rPr>
        <w:t xml:space="preserve"> </w:t>
      </w:r>
      <w:proofErr w:type="spellStart"/>
      <w:r w:rsidR="00444A51">
        <w:rPr>
          <w:rFonts w:asciiTheme="minorHAnsi" w:hAnsiTheme="minorHAnsi"/>
          <w:sz w:val="22"/>
          <w:szCs w:val="22"/>
        </w:rPr>
        <w:t>Mpc</w:t>
      </w:r>
      <w:proofErr w:type="spellEnd"/>
      <w:r w:rsidR="00444A51">
        <w:rPr>
          <w:rFonts w:asciiTheme="minorHAnsi" w:hAnsiTheme="minorHAnsi"/>
          <w:sz w:val="22"/>
          <w:szCs w:val="22"/>
        </w:rPr>
        <w:t xml:space="preserve">, around </w:t>
      </w:r>
      <w:r>
        <w:rPr>
          <w:rFonts w:asciiTheme="minorHAnsi" w:hAnsiTheme="minorHAnsi"/>
          <w:sz w:val="22"/>
          <w:szCs w:val="22"/>
        </w:rPr>
        <w:t>Apr 25 2019</w:t>
      </w:r>
      <w:r w:rsidR="00444A51">
        <w:rPr>
          <w:rFonts w:asciiTheme="minorHAnsi" w:hAnsiTheme="minorHAnsi"/>
          <w:sz w:val="22"/>
          <w:szCs w:val="22"/>
        </w:rPr>
        <w:t xml:space="preserve"> 02:10:00 UTC (fig.</w:t>
      </w:r>
      <w:r>
        <w:rPr>
          <w:rFonts w:asciiTheme="minorHAnsi" w:hAnsiTheme="minorHAnsi"/>
          <w:sz w:val="22"/>
          <w:szCs w:val="22"/>
        </w:rPr>
        <w:t xml:space="preserve"> 5</w:t>
      </w:r>
      <w:r w:rsidR="00444A51">
        <w:rPr>
          <w:rFonts w:asciiTheme="minorHAnsi" w:hAnsiTheme="minorHAnsi"/>
          <w:sz w:val="22"/>
          <w:szCs w:val="22"/>
        </w:rPr>
        <w:t>).</w:t>
      </w:r>
    </w:p>
    <w:p w:rsidR="00444A51" w:rsidRDefault="00444A51" w:rsidP="00444A51">
      <w:pPr>
        <w:pStyle w:val="Standard"/>
        <w:rPr>
          <w:rFonts w:asciiTheme="minorHAnsi" w:hAnsiTheme="minorHAnsi"/>
          <w:sz w:val="22"/>
          <w:szCs w:val="22"/>
        </w:rPr>
      </w:pPr>
      <w:r>
        <w:rPr>
          <w:rFonts w:asciiTheme="minorHAnsi" w:hAnsiTheme="minorHAnsi"/>
          <w:sz w:val="22"/>
          <w:szCs w:val="22"/>
        </w:rPr>
        <w:t>The FFT of Hrec_hoft_20000Hz ar</w:t>
      </w:r>
      <w:r w:rsidR="00CC37C5">
        <w:rPr>
          <w:rFonts w:asciiTheme="minorHAnsi" w:hAnsiTheme="minorHAnsi"/>
          <w:sz w:val="22"/>
          <w:szCs w:val="22"/>
        </w:rPr>
        <w:t>ound this time gives the best O3a</w:t>
      </w:r>
      <w:r>
        <w:rPr>
          <w:rFonts w:asciiTheme="minorHAnsi" w:hAnsiTheme="minorHAnsi"/>
          <w:sz w:val="22"/>
          <w:szCs w:val="22"/>
        </w:rPr>
        <w:t xml:space="preserve"> sensitivity (fig. </w:t>
      </w:r>
      <w:r w:rsidR="00CC37C5">
        <w:rPr>
          <w:rFonts w:asciiTheme="minorHAnsi" w:hAnsiTheme="minorHAnsi"/>
          <w:sz w:val="22"/>
          <w:szCs w:val="22"/>
        </w:rPr>
        <w:t>6</w:t>
      </w:r>
      <w:r>
        <w:rPr>
          <w:rFonts w:asciiTheme="minorHAnsi" w:hAnsiTheme="minorHAnsi"/>
          <w:sz w:val="22"/>
          <w:szCs w:val="22"/>
        </w:rPr>
        <w:t>).</w:t>
      </w:r>
    </w:p>
    <w:p w:rsidR="00CC37C5" w:rsidRDefault="00CC37C5" w:rsidP="00444A51">
      <w:pPr>
        <w:pStyle w:val="Standard"/>
        <w:rPr>
          <w:rFonts w:asciiTheme="minorHAnsi" w:hAnsiTheme="minorHAnsi"/>
          <w:sz w:val="22"/>
          <w:szCs w:val="22"/>
        </w:rPr>
      </w:pPr>
    </w:p>
    <w:p w:rsidR="00CC37C5" w:rsidRDefault="00CC37C5" w:rsidP="00CC37C5">
      <w:pPr>
        <w:pStyle w:val="Standard"/>
        <w:rPr>
          <w:rFonts w:asciiTheme="minorHAnsi" w:hAnsiTheme="minorHAnsi"/>
          <w:sz w:val="22"/>
          <w:szCs w:val="22"/>
        </w:rPr>
      </w:pPr>
      <w:r>
        <w:rPr>
          <w:rFonts w:asciiTheme="minorHAnsi" w:hAnsiTheme="minorHAnsi"/>
          <w:sz w:val="22"/>
          <w:szCs w:val="22"/>
        </w:rPr>
        <w:t xml:space="preserve">The maximum value during O3b was 61 </w:t>
      </w:r>
      <w:proofErr w:type="spellStart"/>
      <w:r>
        <w:rPr>
          <w:rFonts w:asciiTheme="minorHAnsi" w:hAnsiTheme="minorHAnsi"/>
          <w:sz w:val="22"/>
          <w:szCs w:val="22"/>
        </w:rPr>
        <w:t>Mpc</w:t>
      </w:r>
      <w:proofErr w:type="spellEnd"/>
      <w:r>
        <w:rPr>
          <w:rFonts w:asciiTheme="minorHAnsi" w:hAnsiTheme="minorHAnsi"/>
          <w:sz w:val="22"/>
          <w:szCs w:val="22"/>
        </w:rPr>
        <w:t>, around Feb 8 2020 02:10:00 UTC (fig. 7).</w:t>
      </w:r>
    </w:p>
    <w:p w:rsidR="00CC37C5" w:rsidRDefault="00CC37C5" w:rsidP="00CC37C5">
      <w:pPr>
        <w:pStyle w:val="Standard"/>
        <w:rPr>
          <w:rFonts w:asciiTheme="minorHAnsi" w:hAnsiTheme="minorHAnsi"/>
          <w:sz w:val="22"/>
          <w:szCs w:val="22"/>
        </w:rPr>
      </w:pPr>
      <w:r>
        <w:rPr>
          <w:rFonts w:asciiTheme="minorHAnsi" w:hAnsiTheme="minorHAnsi"/>
          <w:sz w:val="22"/>
          <w:szCs w:val="22"/>
        </w:rPr>
        <w:t>The FFT of Hrec_hoft_20000Hz around this time gives the best O3b sensitivity (fig. 8).</w:t>
      </w:r>
    </w:p>
    <w:p w:rsidR="00CC37C5" w:rsidRDefault="00CC37C5" w:rsidP="00444A51">
      <w:pPr>
        <w:pStyle w:val="Standard"/>
        <w:rPr>
          <w:rFonts w:asciiTheme="minorHAnsi" w:hAnsiTheme="minorHAnsi"/>
          <w:sz w:val="22"/>
          <w:szCs w:val="22"/>
        </w:rPr>
      </w:pPr>
    </w:p>
    <w:p w:rsidR="00CC37C5" w:rsidRDefault="00CC37C5" w:rsidP="00CC37C5">
      <w:pPr>
        <w:pStyle w:val="Standard"/>
        <w:rPr>
          <w:rFonts w:asciiTheme="minorHAnsi" w:hAnsiTheme="minorHAnsi"/>
          <w:sz w:val="22"/>
          <w:szCs w:val="22"/>
        </w:rPr>
      </w:pPr>
      <w:r>
        <w:rPr>
          <w:rFonts w:asciiTheme="minorHAnsi" w:hAnsiTheme="minorHAnsi"/>
          <w:sz w:val="22"/>
          <w:szCs w:val="22"/>
        </w:rPr>
        <w:t xml:space="preserve">Best sensitivity curve and BNS range values for O3a and O3b can be found in a text file, in a ROOT file and in a </w:t>
      </w:r>
      <w:proofErr w:type="spellStart"/>
      <w:r>
        <w:rPr>
          <w:rFonts w:asciiTheme="minorHAnsi" w:hAnsiTheme="minorHAnsi"/>
          <w:sz w:val="22"/>
          <w:szCs w:val="22"/>
        </w:rPr>
        <w:t>png</w:t>
      </w:r>
      <w:proofErr w:type="spellEnd"/>
      <w:r>
        <w:rPr>
          <w:rFonts w:asciiTheme="minorHAnsi" w:hAnsiTheme="minorHAnsi"/>
          <w:sz w:val="22"/>
          <w:szCs w:val="22"/>
        </w:rPr>
        <w:t xml:space="preserve"> file</w:t>
      </w:r>
      <w:r w:rsidR="006C6736">
        <w:rPr>
          <w:rFonts w:asciiTheme="minorHAnsi" w:hAnsiTheme="minorHAnsi"/>
          <w:sz w:val="22"/>
          <w:szCs w:val="22"/>
        </w:rPr>
        <w:t>, associated to this document, or in the web page [3].</w:t>
      </w:r>
    </w:p>
    <w:p w:rsidR="00CC37C5" w:rsidRDefault="00CC37C5" w:rsidP="00444A51">
      <w:pPr>
        <w:pStyle w:val="Standard"/>
        <w:rPr>
          <w:rFonts w:asciiTheme="minorHAnsi" w:hAnsiTheme="minorHAnsi"/>
          <w:sz w:val="22"/>
          <w:szCs w:val="22"/>
        </w:rPr>
      </w:pPr>
    </w:p>
    <w:p w:rsidR="00CC37C5" w:rsidRDefault="00CC37C5" w:rsidP="00444A51">
      <w:pPr>
        <w:pStyle w:val="Standard"/>
        <w:rPr>
          <w:rFonts w:asciiTheme="minorHAnsi" w:hAnsiTheme="minorHAnsi"/>
          <w:sz w:val="22"/>
          <w:szCs w:val="22"/>
        </w:rPr>
      </w:pPr>
      <w:r>
        <w:rPr>
          <w:rFonts w:asciiTheme="minorHAnsi" w:hAnsiTheme="minorHAnsi"/>
          <w:noProof/>
          <w:sz w:val="22"/>
          <w:szCs w:val="22"/>
          <w:lang w:val="fr-FR" w:eastAsia="fr-FR"/>
        </w:rPr>
        <w:drawing>
          <wp:inline distT="0" distB="0" distL="0" distR="0">
            <wp:extent cx="5760720" cy="252031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nsrange_o3.png"/>
                    <pic:cNvPicPr/>
                  </pic:nvPicPr>
                  <pic:blipFill rotWithShape="1">
                    <a:blip r:embed="rId12">
                      <a:extLst>
                        <a:ext uri="{28A0092B-C50C-407E-A947-70E740481C1C}">
                          <a14:useLocalDpi xmlns:a14="http://schemas.microsoft.com/office/drawing/2010/main" val="0"/>
                        </a:ext>
                      </a:extLst>
                    </a:blip>
                    <a:srcRect t="14258"/>
                    <a:stretch/>
                  </pic:blipFill>
                  <pic:spPr bwMode="auto">
                    <a:xfrm>
                      <a:off x="0" y="0"/>
                      <a:ext cx="5760720" cy="2520315"/>
                    </a:xfrm>
                    <a:prstGeom prst="rect">
                      <a:avLst/>
                    </a:prstGeom>
                    <a:ln>
                      <a:noFill/>
                    </a:ln>
                    <a:extLst>
                      <a:ext uri="{53640926-AAD7-44D8-BBD7-CCE9431645EC}">
                        <a14:shadowObscured xmlns:a14="http://schemas.microsoft.com/office/drawing/2010/main"/>
                      </a:ext>
                    </a:extLst>
                  </pic:spPr>
                </pic:pic>
              </a:graphicData>
            </a:graphic>
          </wp:inline>
        </w:drawing>
      </w:r>
    </w:p>
    <w:p w:rsidR="003E15A1" w:rsidRDefault="003E15A1" w:rsidP="003E15A1">
      <w:pPr>
        <w:pStyle w:val="Standard"/>
        <w:jc w:val="center"/>
        <w:rPr>
          <w:rFonts w:asciiTheme="minorHAnsi" w:hAnsiTheme="minorHAnsi"/>
          <w:sz w:val="22"/>
          <w:szCs w:val="22"/>
        </w:rPr>
      </w:pPr>
      <w:r>
        <w:rPr>
          <w:rFonts w:asciiTheme="minorHAnsi" w:hAnsiTheme="minorHAnsi"/>
          <w:sz w:val="22"/>
          <w:szCs w:val="22"/>
        </w:rPr>
        <w:t>Fig 4: BNS range computed online (with FFTs of 2s) during O3a+O3b</w:t>
      </w:r>
    </w:p>
    <w:p w:rsidR="006C6736" w:rsidRDefault="006C6736" w:rsidP="003E15A1">
      <w:pPr>
        <w:pStyle w:val="Standard"/>
        <w:jc w:val="center"/>
        <w:rPr>
          <w:rFonts w:asciiTheme="minorHAnsi" w:hAnsiTheme="minorHAnsi"/>
          <w:sz w:val="22"/>
          <w:szCs w:val="22"/>
        </w:rPr>
      </w:pPr>
    </w:p>
    <w:p w:rsidR="006C6736" w:rsidRDefault="006C6736" w:rsidP="003E15A1">
      <w:pPr>
        <w:pStyle w:val="Standard"/>
        <w:jc w:val="center"/>
        <w:rPr>
          <w:rFonts w:asciiTheme="minorHAnsi" w:hAnsiTheme="minorHAnsi"/>
          <w:sz w:val="22"/>
          <w:szCs w:val="22"/>
        </w:rPr>
      </w:pPr>
    </w:p>
    <w:p w:rsidR="006C6736" w:rsidRDefault="006C6736" w:rsidP="003E15A1">
      <w:pPr>
        <w:pStyle w:val="Standard"/>
        <w:jc w:val="center"/>
        <w:rPr>
          <w:rFonts w:asciiTheme="minorHAnsi" w:hAnsiTheme="minorHAnsi"/>
          <w:sz w:val="22"/>
          <w:szCs w:val="22"/>
        </w:rPr>
      </w:pPr>
    </w:p>
    <w:p w:rsidR="006C6736" w:rsidRDefault="006C6736" w:rsidP="003E15A1">
      <w:pPr>
        <w:pStyle w:val="Standard"/>
        <w:jc w:val="center"/>
        <w:rPr>
          <w:rFonts w:asciiTheme="minorHAnsi" w:hAnsiTheme="minorHAnsi"/>
          <w:sz w:val="22"/>
          <w:szCs w:val="22"/>
        </w:rPr>
      </w:pPr>
    </w:p>
    <w:p w:rsidR="00CC37C5" w:rsidRDefault="00CC37C5" w:rsidP="00444A51">
      <w:pPr>
        <w:pStyle w:val="Standard"/>
        <w:rPr>
          <w:rFonts w:asciiTheme="minorHAnsi" w:hAnsiTheme="minorHAnsi"/>
          <w:sz w:val="22"/>
          <w:szCs w:val="22"/>
        </w:rPr>
      </w:pPr>
    </w:p>
    <w:p w:rsidR="00CC37C5" w:rsidRDefault="00CC37C5" w:rsidP="00444A51">
      <w:pPr>
        <w:pStyle w:val="Standard"/>
        <w:rPr>
          <w:rFonts w:asciiTheme="minorHAnsi" w:hAnsiTheme="minorHAnsi"/>
          <w:sz w:val="22"/>
          <w:szCs w:val="22"/>
        </w:rPr>
      </w:pPr>
      <w:r>
        <w:rPr>
          <w:rFonts w:asciiTheme="minorHAnsi" w:hAnsiTheme="minorHAnsi"/>
          <w:noProof/>
          <w:sz w:val="22"/>
          <w:szCs w:val="22"/>
          <w:lang w:val="fr-FR" w:eastAsia="fr-FR"/>
        </w:rPr>
        <w:lastRenderedPageBreak/>
        <w:drawing>
          <wp:inline distT="0" distB="0" distL="0" distR="0">
            <wp:extent cx="5760720" cy="2488565"/>
            <wp:effectExtent l="0" t="0" r="0" b="698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nsrange_besto3a.png"/>
                    <pic:cNvPicPr/>
                  </pic:nvPicPr>
                  <pic:blipFill rotWithShape="1">
                    <a:blip r:embed="rId13">
                      <a:extLst>
                        <a:ext uri="{28A0092B-C50C-407E-A947-70E740481C1C}">
                          <a14:useLocalDpi xmlns:a14="http://schemas.microsoft.com/office/drawing/2010/main" val="0"/>
                        </a:ext>
                      </a:extLst>
                    </a:blip>
                    <a:srcRect t="15339"/>
                    <a:stretch/>
                  </pic:blipFill>
                  <pic:spPr bwMode="auto">
                    <a:xfrm>
                      <a:off x="0" y="0"/>
                      <a:ext cx="5760720" cy="2488565"/>
                    </a:xfrm>
                    <a:prstGeom prst="rect">
                      <a:avLst/>
                    </a:prstGeom>
                    <a:ln>
                      <a:noFill/>
                    </a:ln>
                    <a:extLst>
                      <a:ext uri="{53640926-AAD7-44D8-BBD7-CCE9431645EC}">
                        <a14:shadowObscured xmlns:a14="http://schemas.microsoft.com/office/drawing/2010/main"/>
                      </a:ext>
                    </a:extLst>
                  </pic:spPr>
                </pic:pic>
              </a:graphicData>
            </a:graphic>
          </wp:inline>
        </w:drawing>
      </w:r>
    </w:p>
    <w:p w:rsidR="003E15A1" w:rsidRDefault="003E15A1" w:rsidP="003E15A1">
      <w:pPr>
        <w:pStyle w:val="Standard"/>
        <w:jc w:val="center"/>
        <w:rPr>
          <w:rFonts w:asciiTheme="minorHAnsi" w:hAnsiTheme="minorHAnsi"/>
          <w:sz w:val="22"/>
          <w:szCs w:val="22"/>
        </w:rPr>
      </w:pPr>
      <w:r>
        <w:rPr>
          <w:rFonts w:asciiTheme="minorHAnsi" w:hAnsiTheme="minorHAnsi"/>
          <w:sz w:val="22"/>
          <w:szCs w:val="22"/>
        </w:rPr>
        <w:t>Fig 5: BNS range around its maximum during O3a</w:t>
      </w:r>
    </w:p>
    <w:p w:rsidR="00444A51" w:rsidRDefault="00444A51" w:rsidP="00444A51">
      <w:pPr>
        <w:pStyle w:val="Standard"/>
        <w:rPr>
          <w:rFonts w:asciiTheme="minorHAnsi" w:hAnsiTheme="minorHAnsi"/>
          <w:sz w:val="22"/>
          <w:szCs w:val="22"/>
        </w:rPr>
      </w:pPr>
    </w:p>
    <w:p w:rsidR="003E15A1" w:rsidRDefault="003E15A1" w:rsidP="00444A51">
      <w:pPr>
        <w:pStyle w:val="Standard"/>
        <w:rPr>
          <w:rFonts w:asciiTheme="minorHAnsi" w:hAnsiTheme="minorHAnsi"/>
          <w:sz w:val="22"/>
          <w:szCs w:val="22"/>
        </w:rPr>
      </w:pPr>
      <w:r>
        <w:rPr>
          <w:rFonts w:asciiTheme="minorHAnsi" w:hAnsiTheme="minorHAnsi"/>
          <w:noProof/>
          <w:sz w:val="22"/>
          <w:szCs w:val="22"/>
          <w:lang w:val="fr-FR" w:eastAsia="fr-FR"/>
        </w:rPr>
        <w:drawing>
          <wp:inline distT="0" distB="0" distL="0" distR="0">
            <wp:extent cx="5760720" cy="309054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nsitivity_20190419_52Mpc.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090545"/>
                    </a:xfrm>
                    <a:prstGeom prst="rect">
                      <a:avLst/>
                    </a:prstGeom>
                  </pic:spPr>
                </pic:pic>
              </a:graphicData>
            </a:graphic>
          </wp:inline>
        </w:drawing>
      </w:r>
    </w:p>
    <w:p w:rsidR="003E15A1" w:rsidRDefault="003E15A1" w:rsidP="003E15A1">
      <w:pPr>
        <w:pStyle w:val="Standard"/>
        <w:jc w:val="center"/>
        <w:rPr>
          <w:rFonts w:asciiTheme="minorHAnsi" w:hAnsiTheme="minorHAnsi"/>
          <w:sz w:val="22"/>
          <w:szCs w:val="22"/>
        </w:rPr>
      </w:pPr>
      <w:r>
        <w:rPr>
          <w:rFonts w:asciiTheme="minorHAnsi" w:hAnsiTheme="minorHAnsi"/>
          <w:sz w:val="22"/>
          <w:szCs w:val="22"/>
        </w:rPr>
        <w:t>Fig 6: Best s</w:t>
      </w:r>
      <w:r w:rsidR="00897839">
        <w:rPr>
          <w:rFonts w:asciiTheme="minorHAnsi" w:hAnsiTheme="minorHAnsi"/>
          <w:sz w:val="22"/>
          <w:szCs w:val="22"/>
        </w:rPr>
        <w:t xml:space="preserve">ensitivity curve for O3a, </w:t>
      </w:r>
      <w:r>
        <w:rPr>
          <w:rFonts w:asciiTheme="minorHAnsi" w:hAnsiTheme="minorHAnsi"/>
          <w:sz w:val="22"/>
          <w:szCs w:val="22"/>
        </w:rPr>
        <w:t>computed around the time of the maximum BNS range</w:t>
      </w:r>
      <w:r w:rsidR="00897839">
        <w:rPr>
          <w:rFonts w:asciiTheme="minorHAnsi" w:hAnsiTheme="minorHAnsi"/>
          <w:sz w:val="22"/>
          <w:szCs w:val="22"/>
        </w:rPr>
        <w:t xml:space="preserve"> (52 </w:t>
      </w:r>
      <w:proofErr w:type="spellStart"/>
      <w:r w:rsidR="00897839">
        <w:rPr>
          <w:rFonts w:asciiTheme="minorHAnsi" w:hAnsiTheme="minorHAnsi"/>
          <w:sz w:val="22"/>
          <w:szCs w:val="22"/>
        </w:rPr>
        <w:t>Mpc</w:t>
      </w:r>
      <w:proofErr w:type="spellEnd"/>
      <w:r w:rsidR="00897839">
        <w:rPr>
          <w:rFonts w:asciiTheme="minorHAnsi" w:hAnsiTheme="minorHAnsi"/>
          <w:sz w:val="22"/>
          <w:szCs w:val="22"/>
        </w:rPr>
        <w:t>)</w:t>
      </w:r>
    </w:p>
    <w:p w:rsidR="003E15A1" w:rsidRDefault="003E15A1" w:rsidP="00444A51">
      <w:pPr>
        <w:pStyle w:val="Standard"/>
        <w:rPr>
          <w:rFonts w:asciiTheme="minorHAnsi" w:hAnsiTheme="minorHAnsi"/>
          <w:sz w:val="22"/>
          <w:szCs w:val="22"/>
        </w:rPr>
      </w:pPr>
    </w:p>
    <w:p w:rsidR="006C6736" w:rsidRDefault="006C6736" w:rsidP="00444A51">
      <w:pPr>
        <w:pStyle w:val="Standard"/>
        <w:rPr>
          <w:rFonts w:asciiTheme="minorHAnsi" w:hAnsiTheme="minorHAnsi"/>
          <w:sz w:val="22"/>
          <w:szCs w:val="22"/>
        </w:rPr>
      </w:pPr>
    </w:p>
    <w:p w:rsidR="006C6736" w:rsidRDefault="006C6736" w:rsidP="00444A51">
      <w:pPr>
        <w:pStyle w:val="Standard"/>
        <w:rPr>
          <w:rFonts w:asciiTheme="minorHAnsi" w:hAnsiTheme="minorHAnsi"/>
          <w:sz w:val="22"/>
          <w:szCs w:val="22"/>
        </w:rPr>
      </w:pPr>
    </w:p>
    <w:p w:rsidR="006C6736" w:rsidRDefault="006C6736" w:rsidP="00444A51">
      <w:pPr>
        <w:pStyle w:val="Standard"/>
        <w:rPr>
          <w:rFonts w:asciiTheme="minorHAnsi" w:hAnsiTheme="minorHAnsi"/>
          <w:sz w:val="22"/>
          <w:szCs w:val="22"/>
        </w:rPr>
      </w:pPr>
    </w:p>
    <w:p w:rsidR="006C6736" w:rsidRDefault="006C6736" w:rsidP="00444A51">
      <w:pPr>
        <w:pStyle w:val="Standard"/>
        <w:rPr>
          <w:rFonts w:asciiTheme="minorHAnsi" w:hAnsiTheme="minorHAnsi"/>
          <w:sz w:val="22"/>
          <w:szCs w:val="22"/>
        </w:rPr>
      </w:pPr>
    </w:p>
    <w:p w:rsidR="003E15A1" w:rsidRDefault="003E15A1" w:rsidP="00444A51">
      <w:pPr>
        <w:pStyle w:val="Standard"/>
        <w:rPr>
          <w:rFonts w:asciiTheme="minorHAnsi" w:hAnsiTheme="minorHAnsi"/>
          <w:sz w:val="22"/>
          <w:szCs w:val="22"/>
        </w:rPr>
      </w:pPr>
      <w:r>
        <w:rPr>
          <w:rFonts w:asciiTheme="minorHAnsi" w:hAnsiTheme="minorHAnsi"/>
          <w:noProof/>
          <w:sz w:val="22"/>
          <w:szCs w:val="22"/>
          <w:lang w:val="fr-FR" w:eastAsia="fr-FR"/>
        </w:rPr>
        <w:lastRenderedPageBreak/>
        <w:drawing>
          <wp:inline distT="0" distB="0" distL="0" distR="0">
            <wp:extent cx="5760720" cy="248221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nsrange_besto3b.png"/>
                    <pic:cNvPicPr/>
                  </pic:nvPicPr>
                  <pic:blipFill rotWithShape="1">
                    <a:blip r:embed="rId15">
                      <a:extLst>
                        <a:ext uri="{28A0092B-C50C-407E-A947-70E740481C1C}">
                          <a14:useLocalDpi xmlns:a14="http://schemas.microsoft.com/office/drawing/2010/main" val="0"/>
                        </a:ext>
                      </a:extLst>
                    </a:blip>
                    <a:srcRect t="15555"/>
                    <a:stretch/>
                  </pic:blipFill>
                  <pic:spPr bwMode="auto">
                    <a:xfrm>
                      <a:off x="0" y="0"/>
                      <a:ext cx="5760720" cy="2482215"/>
                    </a:xfrm>
                    <a:prstGeom prst="rect">
                      <a:avLst/>
                    </a:prstGeom>
                    <a:ln>
                      <a:noFill/>
                    </a:ln>
                    <a:extLst>
                      <a:ext uri="{53640926-AAD7-44D8-BBD7-CCE9431645EC}">
                        <a14:shadowObscured xmlns:a14="http://schemas.microsoft.com/office/drawing/2010/main"/>
                      </a:ext>
                    </a:extLst>
                  </pic:spPr>
                </pic:pic>
              </a:graphicData>
            </a:graphic>
          </wp:inline>
        </w:drawing>
      </w:r>
    </w:p>
    <w:p w:rsidR="003E15A1" w:rsidRDefault="006C6736" w:rsidP="003E15A1">
      <w:pPr>
        <w:pStyle w:val="Standard"/>
        <w:jc w:val="center"/>
        <w:rPr>
          <w:rFonts w:asciiTheme="minorHAnsi" w:hAnsiTheme="minorHAnsi"/>
          <w:sz w:val="22"/>
          <w:szCs w:val="22"/>
        </w:rPr>
      </w:pPr>
      <w:r>
        <w:rPr>
          <w:rFonts w:asciiTheme="minorHAnsi" w:hAnsiTheme="minorHAnsi"/>
          <w:sz w:val="22"/>
          <w:szCs w:val="22"/>
        </w:rPr>
        <w:t>Fig 7</w:t>
      </w:r>
      <w:r w:rsidR="003E15A1">
        <w:rPr>
          <w:rFonts w:asciiTheme="minorHAnsi" w:hAnsiTheme="minorHAnsi"/>
          <w:sz w:val="22"/>
          <w:szCs w:val="22"/>
        </w:rPr>
        <w:t>: BNS range around its maximum</w:t>
      </w:r>
      <w:r>
        <w:rPr>
          <w:rFonts w:asciiTheme="minorHAnsi" w:hAnsiTheme="minorHAnsi"/>
          <w:sz w:val="22"/>
          <w:szCs w:val="22"/>
        </w:rPr>
        <w:t xml:space="preserve"> during O3b</w:t>
      </w:r>
    </w:p>
    <w:p w:rsidR="00444A51" w:rsidRDefault="00444A51" w:rsidP="00797AC2">
      <w:pPr>
        <w:rPr>
          <w:lang w:val="en-GB"/>
        </w:rPr>
      </w:pPr>
    </w:p>
    <w:p w:rsidR="003E15A1" w:rsidRDefault="003E15A1" w:rsidP="00797AC2">
      <w:pPr>
        <w:rPr>
          <w:lang w:val="en-GB"/>
        </w:rPr>
      </w:pPr>
      <w:r>
        <w:rPr>
          <w:noProof/>
          <w:lang w:eastAsia="fr-FR"/>
        </w:rPr>
        <w:drawing>
          <wp:inline distT="0" distB="0" distL="0" distR="0">
            <wp:extent cx="5760720" cy="292163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nsitivity_20200208_60Mpc.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2921635"/>
                    </a:xfrm>
                    <a:prstGeom prst="rect">
                      <a:avLst/>
                    </a:prstGeom>
                  </pic:spPr>
                </pic:pic>
              </a:graphicData>
            </a:graphic>
          </wp:inline>
        </w:drawing>
      </w:r>
    </w:p>
    <w:p w:rsidR="006C6736" w:rsidRDefault="006C6736" w:rsidP="006C6736">
      <w:pPr>
        <w:pStyle w:val="Standard"/>
        <w:jc w:val="center"/>
        <w:rPr>
          <w:rFonts w:asciiTheme="minorHAnsi" w:hAnsiTheme="minorHAnsi"/>
          <w:sz w:val="22"/>
          <w:szCs w:val="22"/>
        </w:rPr>
      </w:pPr>
      <w:r>
        <w:rPr>
          <w:rFonts w:asciiTheme="minorHAnsi" w:hAnsiTheme="minorHAnsi"/>
          <w:sz w:val="22"/>
          <w:szCs w:val="22"/>
        </w:rPr>
        <w:t>Fig 6: Best sensitivity curve for O3b</w:t>
      </w:r>
      <w:r w:rsidR="00897839">
        <w:rPr>
          <w:rFonts w:asciiTheme="minorHAnsi" w:hAnsiTheme="minorHAnsi"/>
          <w:sz w:val="22"/>
          <w:szCs w:val="22"/>
        </w:rPr>
        <w:t xml:space="preserve">, </w:t>
      </w:r>
      <w:r>
        <w:rPr>
          <w:rFonts w:asciiTheme="minorHAnsi" w:hAnsiTheme="minorHAnsi"/>
          <w:sz w:val="22"/>
          <w:szCs w:val="22"/>
        </w:rPr>
        <w:t>computed around the time of the maximum BNS range</w:t>
      </w:r>
      <w:r w:rsidR="00897839">
        <w:rPr>
          <w:rFonts w:asciiTheme="minorHAnsi" w:hAnsiTheme="minorHAnsi"/>
          <w:sz w:val="22"/>
          <w:szCs w:val="22"/>
        </w:rPr>
        <w:t xml:space="preserve"> (61 </w:t>
      </w:r>
      <w:proofErr w:type="spellStart"/>
      <w:r w:rsidR="00897839">
        <w:rPr>
          <w:rFonts w:asciiTheme="minorHAnsi" w:hAnsiTheme="minorHAnsi"/>
          <w:sz w:val="22"/>
          <w:szCs w:val="22"/>
        </w:rPr>
        <w:t>Mpc</w:t>
      </w:r>
      <w:proofErr w:type="spellEnd"/>
      <w:r w:rsidR="00897839">
        <w:rPr>
          <w:rFonts w:asciiTheme="minorHAnsi" w:hAnsiTheme="minorHAnsi"/>
          <w:sz w:val="22"/>
          <w:szCs w:val="22"/>
        </w:rPr>
        <w:t>)</w:t>
      </w:r>
    </w:p>
    <w:p w:rsidR="006C6736" w:rsidRDefault="006C6736" w:rsidP="00797AC2">
      <w:pPr>
        <w:rPr>
          <w:lang w:val="en-GB"/>
        </w:rPr>
      </w:pPr>
    </w:p>
    <w:p w:rsidR="00473C5F" w:rsidRDefault="00473C5F" w:rsidP="00797AC2">
      <w:pPr>
        <w:rPr>
          <w:lang w:val="en-GB"/>
        </w:rPr>
      </w:pPr>
    </w:p>
    <w:p w:rsidR="00136715" w:rsidRDefault="00136715" w:rsidP="00797AC2">
      <w:pPr>
        <w:rPr>
          <w:lang w:val="en-GB"/>
        </w:rPr>
      </w:pPr>
    </w:p>
    <w:p w:rsidR="00136715" w:rsidRDefault="00136715" w:rsidP="00797AC2">
      <w:pPr>
        <w:rPr>
          <w:lang w:val="en-GB"/>
        </w:rPr>
      </w:pPr>
    </w:p>
    <w:p w:rsidR="00136715" w:rsidRDefault="00136715" w:rsidP="00797AC2">
      <w:pPr>
        <w:rPr>
          <w:lang w:val="en-GB"/>
        </w:rPr>
      </w:pPr>
    </w:p>
    <w:p w:rsidR="00136715" w:rsidRDefault="00136715" w:rsidP="00797AC2">
      <w:pPr>
        <w:rPr>
          <w:lang w:val="en-GB"/>
        </w:rPr>
      </w:pPr>
    </w:p>
    <w:p w:rsidR="00136715" w:rsidRDefault="00136715" w:rsidP="00797AC2">
      <w:pPr>
        <w:rPr>
          <w:lang w:val="en-GB"/>
        </w:rPr>
      </w:pPr>
    </w:p>
    <w:p w:rsidR="00473C5F" w:rsidRPr="00897839" w:rsidRDefault="00473C5F" w:rsidP="00473C5F">
      <w:pPr>
        <w:pStyle w:val="Titre1"/>
      </w:pPr>
      <w:bookmarkStart w:id="5" w:name="_Toc86514708"/>
      <w:r>
        <w:lastRenderedPageBreak/>
        <w:t>History of sensitivity</w:t>
      </w:r>
      <w:bookmarkEnd w:id="5"/>
    </w:p>
    <w:p w:rsidR="00473C5F" w:rsidRPr="00473C5F" w:rsidRDefault="00C25434" w:rsidP="00797AC2">
      <w:pPr>
        <w:rPr>
          <w:lang w:val="en-US"/>
        </w:rPr>
      </w:pPr>
      <w:r>
        <w:rPr>
          <w:lang w:val="en-US"/>
        </w:rPr>
        <w:t>Fig. 7 shows</w:t>
      </w:r>
      <w:r w:rsidR="00473C5F" w:rsidRPr="00473C5F">
        <w:rPr>
          <w:lang w:val="en-US"/>
        </w:rPr>
        <w:t xml:space="preserve"> the O2, O3a and O3</w:t>
      </w:r>
      <w:r>
        <w:rPr>
          <w:lang w:val="en-US"/>
        </w:rPr>
        <w:t xml:space="preserve">b best sensitivities superposed, </w:t>
      </w:r>
      <w:r w:rsidR="00473C5F">
        <w:rPr>
          <w:lang w:val="en-US"/>
        </w:rPr>
        <w:t xml:space="preserve">where can be observed the improvement at high frequency, mainly due to laser power increase and frequency-independent squeezing, and the improvement at low frequency mainly due to the use of monolithic suspensions </w:t>
      </w:r>
      <w:r>
        <w:rPr>
          <w:lang w:val="en-US"/>
        </w:rPr>
        <w:t xml:space="preserve">in O3 </w:t>
      </w:r>
      <w:r w:rsidR="00473C5F">
        <w:rPr>
          <w:lang w:val="en-US"/>
        </w:rPr>
        <w:t>instead of steel wires</w:t>
      </w:r>
      <w:r>
        <w:rPr>
          <w:lang w:val="en-US"/>
        </w:rPr>
        <w:t xml:space="preserve"> in O2</w:t>
      </w:r>
      <w:r w:rsidR="00136715">
        <w:rPr>
          <w:lang w:val="en-US"/>
        </w:rPr>
        <w:t>.</w:t>
      </w:r>
    </w:p>
    <w:p w:rsidR="00136715" w:rsidRDefault="00136715" w:rsidP="00473C5F">
      <w:pPr>
        <w:pStyle w:val="Standard"/>
        <w:jc w:val="center"/>
        <w:rPr>
          <w:rFonts w:asciiTheme="minorHAnsi" w:hAnsiTheme="minorHAnsi"/>
          <w:sz w:val="22"/>
          <w:szCs w:val="22"/>
        </w:rPr>
      </w:pPr>
      <w:r>
        <w:rPr>
          <w:rFonts w:asciiTheme="minorHAnsi" w:hAnsiTheme="minorHAnsi"/>
          <w:noProof/>
          <w:sz w:val="22"/>
          <w:szCs w:val="22"/>
          <w:lang w:val="fr-FR" w:eastAsia="fr-FR"/>
        </w:rPr>
        <w:drawing>
          <wp:inline distT="0" distB="0" distL="0" distR="0">
            <wp:extent cx="5760720" cy="26162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esto2o3new.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616200"/>
                    </a:xfrm>
                    <a:prstGeom prst="rect">
                      <a:avLst/>
                    </a:prstGeom>
                  </pic:spPr>
                </pic:pic>
              </a:graphicData>
            </a:graphic>
          </wp:inline>
        </w:drawing>
      </w:r>
    </w:p>
    <w:p w:rsidR="00473C5F" w:rsidRDefault="00473C5F" w:rsidP="00473C5F">
      <w:pPr>
        <w:pStyle w:val="Standard"/>
        <w:jc w:val="center"/>
        <w:rPr>
          <w:rFonts w:asciiTheme="minorHAnsi" w:hAnsiTheme="minorHAnsi"/>
          <w:sz w:val="22"/>
          <w:szCs w:val="22"/>
        </w:rPr>
      </w:pPr>
      <w:r>
        <w:rPr>
          <w:rFonts w:asciiTheme="minorHAnsi" w:hAnsiTheme="minorHAnsi"/>
          <w:sz w:val="22"/>
          <w:szCs w:val="22"/>
        </w:rPr>
        <w:t>Fig 7</w:t>
      </w:r>
      <w:r>
        <w:rPr>
          <w:rFonts w:asciiTheme="minorHAnsi" w:hAnsiTheme="minorHAnsi"/>
          <w:sz w:val="22"/>
          <w:szCs w:val="22"/>
        </w:rPr>
        <w:t xml:space="preserve">: </w:t>
      </w:r>
      <w:r>
        <w:rPr>
          <w:rFonts w:asciiTheme="minorHAnsi" w:hAnsiTheme="minorHAnsi"/>
          <w:sz w:val="22"/>
          <w:szCs w:val="22"/>
        </w:rPr>
        <w:t>Superposition of the O2, O3a and O3b sensitivities</w:t>
      </w:r>
    </w:p>
    <w:p w:rsidR="00473C5F" w:rsidRDefault="00473C5F" w:rsidP="00473C5F">
      <w:pPr>
        <w:rPr>
          <w:lang w:val="en-GB"/>
        </w:rPr>
      </w:pPr>
    </w:p>
    <w:p w:rsidR="00473C5F" w:rsidRDefault="00473C5F" w:rsidP="00473C5F">
      <w:pPr>
        <w:rPr>
          <w:lang w:val="en-GB"/>
        </w:rPr>
      </w:pPr>
      <w:r>
        <w:rPr>
          <w:lang w:val="en-GB"/>
        </w:rPr>
        <w:t>Fig. 8 shows the sensitivity improvements since the Virgo first observation run VSR1 in 2007. Various changes of the detector components and noise reduction thanks to commissioning can explain the history of sensitivity shown on this plot.</w:t>
      </w:r>
    </w:p>
    <w:p w:rsidR="00473C5F" w:rsidRDefault="00473C5F" w:rsidP="00473C5F">
      <w:pPr>
        <w:rPr>
          <w:lang w:val="en-GB"/>
        </w:rPr>
      </w:pPr>
      <w:r>
        <w:rPr>
          <w:noProof/>
          <w:lang w:eastAsia="fr-FR"/>
        </w:rPr>
        <w:drawing>
          <wp:inline distT="0" distB="0" distL="0" distR="0">
            <wp:extent cx="5816600" cy="30670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l_sens.png"/>
                    <pic:cNvPicPr/>
                  </pic:nvPicPr>
                  <pic:blipFill rotWithShape="1">
                    <a:blip r:embed="rId18">
                      <a:extLst>
                        <a:ext uri="{28A0092B-C50C-407E-A947-70E740481C1C}">
                          <a14:useLocalDpi xmlns:a14="http://schemas.microsoft.com/office/drawing/2010/main" val="0"/>
                        </a:ext>
                      </a:extLst>
                    </a:blip>
                    <a:srcRect r="2227" b="5312"/>
                    <a:stretch/>
                  </pic:blipFill>
                  <pic:spPr bwMode="auto">
                    <a:xfrm>
                      <a:off x="0" y="0"/>
                      <a:ext cx="5816600" cy="3067050"/>
                    </a:xfrm>
                    <a:prstGeom prst="rect">
                      <a:avLst/>
                    </a:prstGeom>
                    <a:ln>
                      <a:noFill/>
                    </a:ln>
                    <a:extLst>
                      <a:ext uri="{53640926-AAD7-44D8-BBD7-CCE9431645EC}">
                        <a14:shadowObscured xmlns:a14="http://schemas.microsoft.com/office/drawing/2010/main"/>
                      </a:ext>
                    </a:extLst>
                  </pic:spPr>
                </pic:pic>
              </a:graphicData>
            </a:graphic>
          </wp:inline>
        </w:drawing>
      </w:r>
    </w:p>
    <w:p w:rsidR="00473C5F" w:rsidRDefault="00473C5F" w:rsidP="00473C5F">
      <w:pPr>
        <w:pStyle w:val="Standard"/>
        <w:jc w:val="center"/>
        <w:rPr>
          <w:rFonts w:asciiTheme="minorHAnsi" w:hAnsiTheme="minorHAnsi"/>
          <w:sz w:val="22"/>
          <w:szCs w:val="22"/>
        </w:rPr>
      </w:pPr>
      <w:r>
        <w:rPr>
          <w:rFonts w:asciiTheme="minorHAnsi" w:hAnsiTheme="minorHAnsi"/>
          <w:sz w:val="22"/>
          <w:szCs w:val="22"/>
        </w:rPr>
        <w:t>Fig 8</w:t>
      </w:r>
      <w:r>
        <w:rPr>
          <w:rFonts w:asciiTheme="minorHAnsi" w:hAnsiTheme="minorHAnsi"/>
          <w:sz w:val="22"/>
          <w:szCs w:val="22"/>
        </w:rPr>
        <w:t xml:space="preserve">: </w:t>
      </w:r>
      <w:r>
        <w:rPr>
          <w:rFonts w:asciiTheme="minorHAnsi" w:hAnsiTheme="minorHAnsi"/>
          <w:sz w:val="22"/>
          <w:szCs w:val="22"/>
        </w:rPr>
        <w:t>Superposition of the Virgo and Advanced Virgo</w:t>
      </w:r>
      <w:r>
        <w:rPr>
          <w:rFonts w:asciiTheme="minorHAnsi" w:hAnsiTheme="minorHAnsi"/>
          <w:sz w:val="22"/>
          <w:szCs w:val="22"/>
        </w:rPr>
        <w:t xml:space="preserve"> sensitivity curve</w:t>
      </w:r>
      <w:r>
        <w:rPr>
          <w:rFonts w:asciiTheme="minorHAnsi" w:hAnsiTheme="minorHAnsi"/>
          <w:sz w:val="22"/>
          <w:szCs w:val="22"/>
        </w:rPr>
        <w:t>s since 2007.</w:t>
      </w:r>
    </w:p>
    <w:p w:rsidR="00473C5F" w:rsidRDefault="00473C5F" w:rsidP="00473C5F">
      <w:pPr>
        <w:rPr>
          <w:lang w:val="en-GB"/>
        </w:rPr>
      </w:pPr>
    </w:p>
    <w:p w:rsidR="00473C5F" w:rsidRDefault="00473C5F" w:rsidP="00797AC2">
      <w:pPr>
        <w:rPr>
          <w:lang w:val="en-GB"/>
        </w:rPr>
      </w:pPr>
    </w:p>
    <w:p w:rsidR="006C6736" w:rsidRPr="00897839" w:rsidRDefault="006C6736" w:rsidP="00797AC2">
      <w:pPr>
        <w:pStyle w:val="Titre1"/>
      </w:pPr>
      <w:bookmarkStart w:id="6" w:name="_Toc86514709"/>
      <w:r>
        <w:lastRenderedPageBreak/>
        <w:t>Bibliogra</w:t>
      </w:r>
      <w:bookmarkStart w:id="7" w:name="_GoBack"/>
      <w:bookmarkEnd w:id="7"/>
      <w:r>
        <w:t>phy</w:t>
      </w:r>
      <w:bookmarkEnd w:id="6"/>
    </w:p>
    <w:p w:rsidR="006C6736" w:rsidRDefault="006C6736" w:rsidP="00797AC2">
      <w:pPr>
        <w:rPr>
          <w:lang w:val="en-GB"/>
        </w:rPr>
      </w:pPr>
      <w:r>
        <w:rPr>
          <w:lang w:val="en-GB"/>
        </w:rPr>
        <w:t xml:space="preserve">[1] </w:t>
      </w:r>
      <w:r w:rsidR="00444851" w:rsidRPr="00444851">
        <w:rPr>
          <w:lang w:val="en-GB"/>
        </w:rPr>
        <w:t xml:space="preserve">Calibration of Advanced Virgo and Reconstruction of the Gravitational Wave Signal </w:t>
      </w:r>
      <w:proofErr w:type="gramStart"/>
      <w:r w:rsidR="00444851" w:rsidRPr="00444851">
        <w:rPr>
          <w:lang w:val="en-GB"/>
        </w:rPr>
        <w:t>h(</w:t>
      </w:r>
      <w:proofErr w:type="gramEnd"/>
      <w:r w:rsidR="00444851" w:rsidRPr="00444851">
        <w:rPr>
          <w:lang w:val="en-GB"/>
        </w:rPr>
        <w:t>t) during the Observing Run O2</w:t>
      </w:r>
      <w:r w:rsidR="00444851">
        <w:rPr>
          <w:lang w:val="en-GB"/>
        </w:rPr>
        <w:t xml:space="preserve">, </w:t>
      </w:r>
      <w:hyperlink r:id="rId19" w:history="1">
        <w:r w:rsidR="00444851" w:rsidRPr="00444851">
          <w:rPr>
            <w:rStyle w:val="Lienhypertexte"/>
            <w:lang w:val="en-US"/>
          </w:rPr>
          <w:t>arXiv:1807.03275v2</w:t>
        </w:r>
      </w:hyperlink>
      <w:r w:rsidR="00444851" w:rsidRPr="00444851">
        <w:rPr>
          <w:rStyle w:val="arxivid"/>
          <w:lang w:val="en-US"/>
        </w:rPr>
        <w:t xml:space="preserve"> [gr-qc]</w:t>
      </w:r>
    </w:p>
    <w:p w:rsidR="006C6736" w:rsidRPr="00444851" w:rsidRDefault="006C6736" w:rsidP="00797AC2">
      <w:pPr>
        <w:rPr>
          <w:lang w:val="en-US"/>
        </w:rPr>
      </w:pPr>
      <w:r>
        <w:rPr>
          <w:lang w:val="en-GB"/>
        </w:rPr>
        <w:t xml:space="preserve">[2] </w:t>
      </w:r>
      <w:r w:rsidR="00444851" w:rsidRPr="00444851">
        <w:rPr>
          <w:lang w:val="en-GB"/>
        </w:rPr>
        <w:t xml:space="preserve">Calibration of Advanced Virgo and reconstruction of detector strain </w:t>
      </w:r>
      <w:proofErr w:type="gramStart"/>
      <w:r w:rsidR="00444851" w:rsidRPr="00444851">
        <w:rPr>
          <w:lang w:val="en-GB"/>
        </w:rPr>
        <w:t>h(</w:t>
      </w:r>
      <w:proofErr w:type="gramEnd"/>
      <w:r w:rsidR="00444851" w:rsidRPr="00444851">
        <w:rPr>
          <w:lang w:val="en-GB"/>
        </w:rPr>
        <w:t>t) during the Observing Run O3</w:t>
      </w:r>
      <w:r w:rsidR="00444851">
        <w:rPr>
          <w:lang w:val="en-GB"/>
        </w:rPr>
        <w:t xml:space="preserve">, </w:t>
      </w:r>
      <w:hyperlink r:id="rId20" w:history="1">
        <w:r w:rsidR="00444851" w:rsidRPr="00444851">
          <w:rPr>
            <w:rStyle w:val="Lienhypertexte"/>
            <w:lang w:val="en-US"/>
          </w:rPr>
          <w:t>arXiv:2107.03294v2</w:t>
        </w:r>
      </w:hyperlink>
      <w:r w:rsidR="00444851" w:rsidRPr="00444851">
        <w:rPr>
          <w:rStyle w:val="arxivid"/>
          <w:lang w:val="en-US"/>
        </w:rPr>
        <w:t xml:space="preserve"> [gr-qc]</w:t>
      </w:r>
    </w:p>
    <w:p w:rsidR="006C6736" w:rsidRDefault="006C6736" w:rsidP="00797AC2">
      <w:pPr>
        <w:rPr>
          <w:lang w:val="en-GB"/>
        </w:rPr>
      </w:pPr>
      <w:r>
        <w:rPr>
          <w:lang w:val="en-GB"/>
        </w:rPr>
        <w:t xml:space="preserve">[2] </w:t>
      </w:r>
      <w:r w:rsidRPr="006C6736">
        <w:rPr>
          <w:lang w:val="en-GB"/>
        </w:rPr>
        <w:t>https://scientists.virgo-gw.eu/DataAnalysis/Calibration/Sens</w:t>
      </w:r>
      <w:r>
        <w:rPr>
          <w:lang w:val="en-GB"/>
        </w:rPr>
        <w:t>itivity</w:t>
      </w:r>
    </w:p>
    <w:p w:rsidR="006C6736" w:rsidRDefault="00897839" w:rsidP="00797AC2">
      <w:pPr>
        <w:rPr>
          <w:rFonts w:ascii="Times New Roman" w:eastAsia="Times New Roman" w:hAnsi="Times New Roman" w:cs="Times New Roman"/>
          <w:sz w:val="24"/>
          <w:szCs w:val="24"/>
          <w:lang w:eastAsia="fr-FR"/>
        </w:rPr>
      </w:pPr>
      <w:r w:rsidRPr="00897839">
        <w:t xml:space="preserve">[3] </w:t>
      </w:r>
      <w:proofErr w:type="spellStart"/>
      <w:r w:rsidRPr="00897839">
        <w:t>Hrec</w:t>
      </w:r>
      <w:proofErr w:type="spellEnd"/>
      <w:r w:rsidRPr="00897839">
        <w:t xml:space="preserve"> package documentation, VIR-0590A-20, </w:t>
      </w:r>
      <w:hyperlink r:id="rId21" w:history="1">
        <w:r w:rsidRPr="00A67789">
          <w:rPr>
            <w:rStyle w:val="Lienhypertexte"/>
            <w:rFonts w:ascii="Times New Roman" w:eastAsia="Times New Roman" w:hAnsi="Times New Roman" w:cs="Times New Roman"/>
            <w:sz w:val="24"/>
            <w:szCs w:val="24"/>
            <w:lang w:eastAsia="fr-FR"/>
          </w:rPr>
          <w:t>https://tds.virgo-gw.eu/ql/?c=15715</w:t>
        </w:r>
      </w:hyperlink>
    </w:p>
    <w:p w:rsidR="006C6736" w:rsidRPr="00CF12B7" w:rsidRDefault="00897839" w:rsidP="00797AC2">
      <w:pPr>
        <w:rPr>
          <w:rFonts w:ascii="Arial" w:hAnsi="Arial" w:cs="Arial"/>
        </w:rPr>
      </w:pPr>
      <w:r>
        <w:rPr>
          <w:lang w:val="en-GB"/>
        </w:rPr>
        <w:t>[5</w:t>
      </w:r>
      <w:r w:rsidRPr="00897839">
        <w:rPr>
          <w:rFonts w:cstheme="minorHAnsi"/>
          <w:lang w:val="en-GB"/>
        </w:rPr>
        <w:t xml:space="preserve">] </w:t>
      </w:r>
      <w:hyperlink r:id="rId22" w:history="1">
        <w:r w:rsidRPr="00897839">
          <w:rPr>
            <w:rStyle w:val="Lienhypertexte"/>
            <w:rFonts w:cstheme="minorHAnsi"/>
          </w:rPr>
          <w:t>https://www.gw-openscience.org</w:t>
        </w:r>
      </w:hyperlink>
    </w:p>
    <w:sectPr w:rsidR="006C6736" w:rsidRPr="00CF12B7">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BE1" w:rsidRDefault="00515BE1" w:rsidP="00F97714">
      <w:pPr>
        <w:spacing w:after="0" w:line="240" w:lineRule="auto"/>
      </w:pPr>
      <w:r>
        <w:separator/>
      </w:r>
    </w:p>
  </w:endnote>
  <w:endnote w:type="continuationSeparator" w:id="0">
    <w:p w:rsidR="00515BE1" w:rsidRDefault="00515BE1" w:rsidP="00F9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5F7" w:rsidRDefault="005105F7">
    <w:pPr>
      <w:pStyle w:val="Pieddepage"/>
      <w:tabs>
        <w:tab w:val="right" w:pos="2070"/>
        <w:tab w:val="left" w:pos="8550"/>
        <w:tab w:val="left" w:pos="9180"/>
      </w:tabs>
      <w:jc w:val="left"/>
      <w:rPr>
        <w:sz w:val="20"/>
        <w:szCs w:val="20"/>
      </w:rPr>
    </w:pPr>
    <w:r>
      <w:rPr>
        <w:sz w:val="20"/>
        <w:szCs w:val="20"/>
        <w:lang w:val="en-US"/>
      </w:rPr>
      <w:fldChar w:fldCharType="begin"/>
    </w:r>
    <w:r>
      <w:rPr>
        <w:sz w:val="20"/>
        <w:szCs w:val="20"/>
        <w:lang w:val="en-US"/>
      </w:rPr>
      <w:instrText xml:space="preserve"> DATE \@ "dd'/'MM'/'yyyy" </w:instrText>
    </w:r>
    <w:r>
      <w:rPr>
        <w:sz w:val="20"/>
        <w:szCs w:val="20"/>
        <w:lang w:val="en-US"/>
      </w:rPr>
      <w:fldChar w:fldCharType="separate"/>
    </w:r>
    <w:r w:rsidR="00473C5F">
      <w:rPr>
        <w:noProof/>
        <w:sz w:val="20"/>
        <w:szCs w:val="20"/>
        <w:lang w:val="en-US"/>
      </w:rPr>
      <w:t>30/10/2021</w:t>
    </w:r>
    <w:r>
      <w:rPr>
        <w:sz w:val="20"/>
        <w:szCs w:val="20"/>
        <w:lang w:val="en-US"/>
      </w:rPr>
      <w:fldChar w:fldCharType="end"/>
    </w:r>
    <w:r>
      <w:rPr>
        <w:sz w:val="20"/>
        <w:szCs w:val="20"/>
      </w:rPr>
      <w:tab/>
    </w:r>
    <w:r>
      <w:rPr>
        <w:sz w:val="20"/>
        <w:szCs w:val="20"/>
      </w:rPr>
      <w:tab/>
      <w:t xml:space="preserve">Page </w:t>
    </w:r>
    <w:r>
      <w:rPr>
        <w:sz w:val="20"/>
        <w:szCs w:val="20"/>
      </w:rPr>
      <w:fldChar w:fldCharType="begin"/>
    </w:r>
    <w:r>
      <w:rPr>
        <w:sz w:val="20"/>
        <w:szCs w:val="20"/>
      </w:rPr>
      <w:instrText xml:space="preserve"> PAGE </w:instrText>
    </w:r>
    <w:r>
      <w:rPr>
        <w:sz w:val="20"/>
        <w:szCs w:val="20"/>
      </w:rPr>
      <w:fldChar w:fldCharType="separate"/>
    </w:r>
    <w:r w:rsidR="00136715">
      <w:rPr>
        <w:noProof/>
        <w:sz w:val="20"/>
        <w:szCs w:val="20"/>
      </w:rPr>
      <w:t>9</w:t>
    </w:r>
    <w:r>
      <w:rPr>
        <w:sz w:val="20"/>
        <w:szCs w:val="20"/>
      </w:rPr>
      <w:fldChar w:fldCharType="end"/>
    </w:r>
    <w:r>
      <w:rPr>
        <w:sz w:val="20"/>
        <w:szCs w:val="20"/>
      </w:rPr>
      <w:t xml:space="preserve"> of </w:t>
    </w:r>
    <w:r>
      <w:rPr>
        <w:sz w:val="20"/>
        <w:szCs w:val="20"/>
      </w:rPr>
      <w:fldChar w:fldCharType="begin"/>
    </w:r>
    <w:r>
      <w:rPr>
        <w:sz w:val="20"/>
        <w:szCs w:val="20"/>
      </w:rPr>
      <w:instrText xml:space="preserve"> NUMPAGES \* ARABIC </w:instrText>
    </w:r>
    <w:r>
      <w:rPr>
        <w:sz w:val="20"/>
        <w:szCs w:val="20"/>
      </w:rPr>
      <w:fldChar w:fldCharType="separate"/>
    </w:r>
    <w:r w:rsidR="00136715">
      <w:rPr>
        <w:noProof/>
        <w:sz w:val="20"/>
        <w:szCs w:val="20"/>
      </w:rPr>
      <w:t>9</w:t>
    </w:r>
    <w:r>
      <w:rPr>
        <w:sz w:val="20"/>
        <w:szCs w:val="20"/>
      </w:rPr>
      <w:fldChar w:fldCharType="end"/>
    </w:r>
  </w:p>
  <w:p w:rsidR="005105F7" w:rsidRDefault="00114DCD">
    <w:pPr>
      <w:pStyle w:val="Pieddepage"/>
      <w:tabs>
        <w:tab w:val="right" w:pos="9990"/>
      </w:tabs>
      <w:rPr>
        <w:sz w:val="20"/>
        <w:szCs w:val="20"/>
      </w:rPr>
    </w:pPr>
    <w:r>
      <w:rPr>
        <w:sz w:val="20"/>
        <w:szCs w:val="20"/>
      </w:rPr>
      <w:t>Sensitivity of Advanced Virgo</w:t>
    </w:r>
    <w:r w:rsidR="00CF12B7">
      <w:rPr>
        <w:sz w:val="20"/>
        <w:szCs w:val="20"/>
      </w:rPr>
      <w:tab/>
      <w:t>VIR-1140A-21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BE1" w:rsidRDefault="00515BE1" w:rsidP="00F97714">
      <w:pPr>
        <w:spacing w:after="0" w:line="240" w:lineRule="auto"/>
      </w:pPr>
      <w:r>
        <w:separator/>
      </w:r>
    </w:p>
  </w:footnote>
  <w:footnote w:type="continuationSeparator" w:id="0">
    <w:p w:rsidR="00515BE1" w:rsidRDefault="00515BE1" w:rsidP="00F97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60CD8"/>
    <w:multiLevelType w:val="hybridMultilevel"/>
    <w:tmpl w:val="D7E03482"/>
    <w:lvl w:ilvl="0" w:tplc="A41E88F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740387"/>
    <w:multiLevelType w:val="multilevel"/>
    <w:tmpl w:val="FF261756"/>
    <w:styleLink w:val="WWOutlineListStyle"/>
    <w:lvl w:ilvl="0">
      <w:start w:val="1"/>
      <w:numFmt w:val="decimal"/>
      <w:pStyle w:val="Titre1"/>
      <w:lvlText w:val="%1"/>
      <w:lvlJc w:val="left"/>
    </w:lvl>
    <w:lvl w:ilvl="1">
      <w:start w:val="1"/>
      <w:numFmt w:val="decimal"/>
      <w:pStyle w:val="Titre2"/>
      <w:lvlText w:val="%1.%2"/>
      <w:lvlJc w:val="left"/>
      <w:rPr>
        <w:rFonts w:ascii="Courier New" w:hAnsi="Courier New" w:cs="Courier New"/>
      </w:rPr>
    </w:lvl>
    <w:lvl w:ilvl="2">
      <w:start w:val="1"/>
      <w:numFmt w:val="decimal"/>
      <w:pStyle w:val="Titre3"/>
      <w:lvlText w:val="%1.%2.%3"/>
      <w:lvlJc w:val="left"/>
    </w:lvl>
    <w:lvl w:ilvl="3">
      <w:start w:val="1"/>
      <w:numFmt w:val="decimal"/>
      <w:pStyle w:val="Titre4"/>
      <w:lvlText w:val="%1.%2.%3.%4"/>
      <w:lvlJc w:val="left"/>
    </w:lvl>
    <w:lvl w:ilvl="4">
      <w:start w:val="1"/>
      <w:numFmt w:val="decimal"/>
      <w:pStyle w:val="Titre5"/>
      <w:lvlText w:val="%1.%2.%3.%4.%5"/>
      <w:lvlJc w:val="left"/>
    </w:lvl>
    <w:lvl w:ilvl="5">
      <w:start w:val="1"/>
      <w:numFmt w:val="decimal"/>
      <w:pStyle w:val="Titre6"/>
      <w:lvlText w:val="%1.%2.%3.%4.%5.%6"/>
      <w:lvlJc w:val="left"/>
    </w:lvl>
    <w:lvl w:ilvl="6">
      <w:start w:val="1"/>
      <w:numFmt w:val="decimal"/>
      <w:pStyle w:val="Titre7"/>
      <w:lvlText w:val="%1.%2.%3.%4.%5.%6.%7"/>
      <w:lvlJc w:val="left"/>
    </w:lvl>
    <w:lvl w:ilvl="7">
      <w:start w:val="1"/>
      <w:numFmt w:val="decimal"/>
      <w:pStyle w:val="Titre8"/>
      <w:lvlText w:val="%1.%2.%3.%4.%5.%6.%7.%8"/>
      <w:lvlJc w:val="left"/>
    </w:lvl>
    <w:lvl w:ilvl="8">
      <w:start w:val="1"/>
      <w:numFmt w:val="decimal"/>
      <w:pStyle w:val="Titre9"/>
      <w:lvlText w:val="%1.%2.%3.%4.%5.%6.%7.%8.%9"/>
      <w:lvlJc w:val="left"/>
    </w:lvl>
  </w:abstractNum>
  <w:abstractNum w:abstractNumId="2" w15:restartNumberingAfterBreak="0">
    <w:nsid w:val="771F2A71"/>
    <w:multiLevelType w:val="hybridMultilevel"/>
    <w:tmpl w:val="E2C8B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C61FA3"/>
    <w:multiLevelType w:val="hybridMultilevel"/>
    <w:tmpl w:val="C4BCD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AC2"/>
    <w:rsid w:val="00003DB2"/>
    <w:rsid w:val="00010160"/>
    <w:rsid w:val="0002242B"/>
    <w:rsid w:val="00022C23"/>
    <w:rsid w:val="00037273"/>
    <w:rsid w:val="000411F8"/>
    <w:rsid w:val="00056DFA"/>
    <w:rsid w:val="000F10C3"/>
    <w:rsid w:val="00112A0D"/>
    <w:rsid w:val="00114DCD"/>
    <w:rsid w:val="00125366"/>
    <w:rsid w:val="00130668"/>
    <w:rsid w:val="00136715"/>
    <w:rsid w:val="00153358"/>
    <w:rsid w:val="0017366D"/>
    <w:rsid w:val="001D12E3"/>
    <w:rsid w:val="001E6C28"/>
    <w:rsid w:val="002131AC"/>
    <w:rsid w:val="002174C0"/>
    <w:rsid w:val="002373B4"/>
    <w:rsid w:val="00272D5F"/>
    <w:rsid w:val="00293F2B"/>
    <w:rsid w:val="002A1E68"/>
    <w:rsid w:val="002C160C"/>
    <w:rsid w:val="00310EE7"/>
    <w:rsid w:val="003201D1"/>
    <w:rsid w:val="00392877"/>
    <w:rsid w:val="003B6DE6"/>
    <w:rsid w:val="003D1D82"/>
    <w:rsid w:val="003E15A1"/>
    <w:rsid w:val="0042766C"/>
    <w:rsid w:val="00444851"/>
    <w:rsid w:val="00444A51"/>
    <w:rsid w:val="004705EF"/>
    <w:rsid w:val="00473C5F"/>
    <w:rsid w:val="00493AF0"/>
    <w:rsid w:val="004B34EC"/>
    <w:rsid w:val="004E2AB8"/>
    <w:rsid w:val="004E7CB5"/>
    <w:rsid w:val="004F18DA"/>
    <w:rsid w:val="00506A2D"/>
    <w:rsid w:val="005105F7"/>
    <w:rsid w:val="00515BE1"/>
    <w:rsid w:val="00551972"/>
    <w:rsid w:val="005576AF"/>
    <w:rsid w:val="00587E35"/>
    <w:rsid w:val="005E7918"/>
    <w:rsid w:val="00647FF5"/>
    <w:rsid w:val="006564D0"/>
    <w:rsid w:val="00663A81"/>
    <w:rsid w:val="0067014D"/>
    <w:rsid w:val="006A1EDF"/>
    <w:rsid w:val="006C6736"/>
    <w:rsid w:val="007018F6"/>
    <w:rsid w:val="00740C99"/>
    <w:rsid w:val="00750BFB"/>
    <w:rsid w:val="00753B11"/>
    <w:rsid w:val="00754186"/>
    <w:rsid w:val="0075551B"/>
    <w:rsid w:val="007557AA"/>
    <w:rsid w:val="007627C4"/>
    <w:rsid w:val="007941C5"/>
    <w:rsid w:val="00797AC2"/>
    <w:rsid w:val="008077A7"/>
    <w:rsid w:val="00807AB3"/>
    <w:rsid w:val="00897839"/>
    <w:rsid w:val="008A0938"/>
    <w:rsid w:val="008A189E"/>
    <w:rsid w:val="008A401F"/>
    <w:rsid w:val="008D389F"/>
    <w:rsid w:val="008E17E1"/>
    <w:rsid w:val="008E1C8A"/>
    <w:rsid w:val="008F4015"/>
    <w:rsid w:val="00924616"/>
    <w:rsid w:val="009357A0"/>
    <w:rsid w:val="0095682F"/>
    <w:rsid w:val="0097751D"/>
    <w:rsid w:val="0098002A"/>
    <w:rsid w:val="00985644"/>
    <w:rsid w:val="009B56F9"/>
    <w:rsid w:val="009B7FD5"/>
    <w:rsid w:val="009C6553"/>
    <w:rsid w:val="009D2EDD"/>
    <w:rsid w:val="009F111D"/>
    <w:rsid w:val="00A03EA2"/>
    <w:rsid w:val="00A132E9"/>
    <w:rsid w:val="00A45445"/>
    <w:rsid w:val="00A66F26"/>
    <w:rsid w:val="00A720F3"/>
    <w:rsid w:val="00A81419"/>
    <w:rsid w:val="00AB58DE"/>
    <w:rsid w:val="00AD0583"/>
    <w:rsid w:val="00AF320B"/>
    <w:rsid w:val="00B909B9"/>
    <w:rsid w:val="00BA77DC"/>
    <w:rsid w:val="00BC4BBE"/>
    <w:rsid w:val="00BC4DA3"/>
    <w:rsid w:val="00BE72E5"/>
    <w:rsid w:val="00BF1D8F"/>
    <w:rsid w:val="00BF5A6E"/>
    <w:rsid w:val="00C2096C"/>
    <w:rsid w:val="00C25434"/>
    <w:rsid w:val="00C30B4B"/>
    <w:rsid w:val="00C53B27"/>
    <w:rsid w:val="00C56D2E"/>
    <w:rsid w:val="00C57ECC"/>
    <w:rsid w:val="00C66AD1"/>
    <w:rsid w:val="00C72238"/>
    <w:rsid w:val="00C83C2D"/>
    <w:rsid w:val="00CA2319"/>
    <w:rsid w:val="00CC37C5"/>
    <w:rsid w:val="00CD3D03"/>
    <w:rsid w:val="00CD46F7"/>
    <w:rsid w:val="00CF12B7"/>
    <w:rsid w:val="00E1209A"/>
    <w:rsid w:val="00E30E0C"/>
    <w:rsid w:val="00E537F6"/>
    <w:rsid w:val="00E8134E"/>
    <w:rsid w:val="00E81AB1"/>
    <w:rsid w:val="00E8769F"/>
    <w:rsid w:val="00E91498"/>
    <w:rsid w:val="00EA4FE6"/>
    <w:rsid w:val="00ED72D2"/>
    <w:rsid w:val="00F1223A"/>
    <w:rsid w:val="00F247E5"/>
    <w:rsid w:val="00F42E01"/>
    <w:rsid w:val="00F43555"/>
    <w:rsid w:val="00F97714"/>
    <w:rsid w:val="00FB2C21"/>
    <w:rsid w:val="00FB56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2E20"/>
  <w15:chartTrackingRefBased/>
  <w15:docId w15:val="{EF156D05-CEB3-4A25-B3A4-46C33570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Standard"/>
    <w:next w:val="Standard"/>
    <w:link w:val="Titre1Car"/>
    <w:rsid w:val="00F97714"/>
    <w:pPr>
      <w:keepNext/>
      <w:numPr>
        <w:numId w:val="1"/>
      </w:numPr>
      <w:spacing w:before="320" w:after="240"/>
      <w:jc w:val="left"/>
      <w:outlineLvl w:val="0"/>
    </w:pPr>
    <w:rPr>
      <w:rFonts w:cs="Arial"/>
      <w:b/>
      <w:bCs/>
      <w:sz w:val="48"/>
      <w:szCs w:val="32"/>
    </w:rPr>
  </w:style>
  <w:style w:type="paragraph" w:styleId="Titre2">
    <w:name w:val="heading 2"/>
    <w:basedOn w:val="Standard"/>
    <w:next w:val="Standard"/>
    <w:link w:val="Titre2Car"/>
    <w:rsid w:val="00F97714"/>
    <w:pPr>
      <w:keepNext/>
      <w:numPr>
        <w:ilvl w:val="1"/>
        <w:numId w:val="1"/>
      </w:numPr>
      <w:spacing w:before="320" w:after="240"/>
      <w:outlineLvl w:val="1"/>
    </w:pPr>
    <w:rPr>
      <w:rFonts w:cs="Arial"/>
      <w:b/>
      <w:bCs/>
      <w:iCs/>
      <w:sz w:val="32"/>
      <w:szCs w:val="32"/>
    </w:rPr>
  </w:style>
  <w:style w:type="paragraph" w:styleId="Titre3">
    <w:name w:val="heading 3"/>
    <w:basedOn w:val="Standard"/>
    <w:next w:val="Standard"/>
    <w:link w:val="Titre3Car"/>
    <w:rsid w:val="00F97714"/>
    <w:pPr>
      <w:keepNext/>
      <w:numPr>
        <w:ilvl w:val="2"/>
        <w:numId w:val="1"/>
      </w:numPr>
      <w:spacing w:before="240" w:after="200"/>
      <w:outlineLvl w:val="2"/>
    </w:pPr>
    <w:rPr>
      <w:rFonts w:cs="Arial"/>
      <w:b/>
      <w:bCs/>
      <w:sz w:val="28"/>
      <w:szCs w:val="28"/>
    </w:rPr>
  </w:style>
  <w:style w:type="paragraph" w:styleId="Titre4">
    <w:name w:val="heading 4"/>
    <w:basedOn w:val="Standard"/>
    <w:next w:val="Standard"/>
    <w:link w:val="Titre4Car"/>
    <w:rsid w:val="00F97714"/>
    <w:pPr>
      <w:keepNext/>
      <w:numPr>
        <w:ilvl w:val="3"/>
        <w:numId w:val="1"/>
      </w:numPr>
      <w:spacing w:before="245" w:after="259"/>
      <w:ind w:left="432" w:right="432" w:hanging="432"/>
      <w:outlineLvl w:val="3"/>
    </w:pPr>
    <w:rPr>
      <w:b/>
      <w:bCs/>
      <w:sz w:val="36"/>
    </w:rPr>
  </w:style>
  <w:style w:type="paragraph" w:styleId="Titre5">
    <w:name w:val="heading 5"/>
    <w:basedOn w:val="Standard"/>
    <w:next w:val="Standard"/>
    <w:link w:val="Titre5Car"/>
    <w:rsid w:val="00F97714"/>
    <w:pPr>
      <w:numPr>
        <w:ilvl w:val="4"/>
        <w:numId w:val="1"/>
      </w:numPr>
      <w:spacing w:before="245" w:after="259"/>
      <w:outlineLvl w:val="4"/>
    </w:pPr>
    <w:rPr>
      <w:b/>
      <w:bCs/>
      <w:i/>
      <w:iCs/>
      <w:sz w:val="32"/>
      <w:szCs w:val="26"/>
    </w:rPr>
  </w:style>
  <w:style w:type="paragraph" w:styleId="Titre6">
    <w:name w:val="heading 6"/>
    <w:basedOn w:val="Standard"/>
    <w:next w:val="Standard"/>
    <w:link w:val="Titre6Car"/>
    <w:rsid w:val="00F97714"/>
    <w:pPr>
      <w:numPr>
        <w:ilvl w:val="5"/>
        <w:numId w:val="1"/>
      </w:numPr>
      <w:spacing w:before="240" w:after="60"/>
      <w:outlineLvl w:val="5"/>
    </w:pPr>
    <w:rPr>
      <w:b/>
      <w:bCs/>
      <w:sz w:val="28"/>
      <w:szCs w:val="22"/>
    </w:rPr>
  </w:style>
  <w:style w:type="paragraph" w:styleId="Titre7">
    <w:name w:val="heading 7"/>
    <w:basedOn w:val="Standard"/>
    <w:next w:val="Standard"/>
    <w:link w:val="Titre7Car"/>
    <w:rsid w:val="00F97714"/>
    <w:pPr>
      <w:numPr>
        <w:ilvl w:val="6"/>
        <w:numId w:val="1"/>
      </w:numPr>
      <w:spacing w:before="240" w:after="60"/>
      <w:outlineLvl w:val="6"/>
    </w:pPr>
    <w:rPr>
      <w:i/>
    </w:rPr>
  </w:style>
  <w:style w:type="paragraph" w:styleId="Titre8">
    <w:name w:val="heading 8"/>
    <w:basedOn w:val="Standard"/>
    <w:next w:val="Standard"/>
    <w:link w:val="Titre8Car"/>
    <w:rsid w:val="00F97714"/>
    <w:pPr>
      <w:numPr>
        <w:ilvl w:val="7"/>
        <w:numId w:val="1"/>
      </w:numPr>
      <w:spacing w:before="240" w:after="60"/>
      <w:outlineLvl w:val="7"/>
    </w:pPr>
    <w:rPr>
      <w:i/>
      <w:iCs/>
    </w:rPr>
  </w:style>
  <w:style w:type="paragraph" w:styleId="Titre9">
    <w:name w:val="heading 9"/>
    <w:basedOn w:val="Standard"/>
    <w:next w:val="Standard"/>
    <w:link w:val="Titre9Car"/>
    <w:rsid w:val="00F97714"/>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97714"/>
    <w:rPr>
      <w:rFonts w:ascii="Times New Roman" w:eastAsia="Times New Roman" w:hAnsi="Times New Roman" w:cs="Arial"/>
      <w:b/>
      <w:bCs/>
      <w:kern w:val="3"/>
      <w:sz w:val="48"/>
      <w:szCs w:val="32"/>
      <w:lang w:val="en-GB" w:eastAsia="zh-CN"/>
    </w:rPr>
  </w:style>
  <w:style w:type="character" w:customStyle="1" w:styleId="Titre2Car">
    <w:name w:val="Titre 2 Car"/>
    <w:basedOn w:val="Policepardfaut"/>
    <w:link w:val="Titre2"/>
    <w:rsid w:val="00F97714"/>
    <w:rPr>
      <w:rFonts w:ascii="Times New Roman" w:eastAsia="Times New Roman" w:hAnsi="Times New Roman" w:cs="Arial"/>
      <w:b/>
      <w:bCs/>
      <w:iCs/>
      <w:kern w:val="3"/>
      <w:sz w:val="32"/>
      <w:szCs w:val="32"/>
      <w:lang w:val="en-GB" w:eastAsia="zh-CN"/>
    </w:rPr>
  </w:style>
  <w:style w:type="character" w:customStyle="1" w:styleId="Titre3Car">
    <w:name w:val="Titre 3 Car"/>
    <w:basedOn w:val="Policepardfaut"/>
    <w:link w:val="Titre3"/>
    <w:rsid w:val="00F97714"/>
    <w:rPr>
      <w:rFonts w:ascii="Times New Roman" w:eastAsia="Times New Roman" w:hAnsi="Times New Roman" w:cs="Arial"/>
      <w:b/>
      <w:bCs/>
      <w:kern w:val="3"/>
      <w:sz w:val="28"/>
      <w:szCs w:val="28"/>
      <w:lang w:val="en-GB" w:eastAsia="zh-CN"/>
    </w:rPr>
  </w:style>
  <w:style w:type="character" w:customStyle="1" w:styleId="Titre4Car">
    <w:name w:val="Titre 4 Car"/>
    <w:basedOn w:val="Policepardfaut"/>
    <w:link w:val="Titre4"/>
    <w:rsid w:val="00F97714"/>
    <w:rPr>
      <w:rFonts w:ascii="Times New Roman" w:eastAsia="Times New Roman" w:hAnsi="Times New Roman" w:cs="Times New Roman"/>
      <w:b/>
      <w:bCs/>
      <w:kern w:val="3"/>
      <w:sz w:val="36"/>
      <w:szCs w:val="24"/>
      <w:lang w:val="en-GB" w:eastAsia="zh-CN"/>
    </w:rPr>
  </w:style>
  <w:style w:type="character" w:customStyle="1" w:styleId="Titre5Car">
    <w:name w:val="Titre 5 Car"/>
    <w:basedOn w:val="Policepardfaut"/>
    <w:link w:val="Titre5"/>
    <w:rsid w:val="00F97714"/>
    <w:rPr>
      <w:rFonts w:ascii="Times New Roman" w:eastAsia="Times New Roman" w:hAnsi="Times New Roman" w:cs="Times New Roman"/>
      <w:b/>
      <w:bCs/>
      <w:i/>
      <w:iCs/>
      <w:kern w:val="3"/>
      <w:sz w:val="32"/>
      <w:szCs w:val="26"/>
      <w:lang w:val="en-GB" w:eastAsia="zh-CN"/>
    </w:rPr>
  </w:style>
  <w:style w:type="character" w:customStyle="1" w:styleId="Titre6Car">
    <w:name w:val="Titre 6 Car"/>
    <w:basedOn w:val="Policepardfaut"/>
    <w:link w:val="Titre6"/>
    <w:rsid w:val="00F97714"/>
    <w:rPr>
      <w:rFonts w:ascii="Times New Roman" w:eastAsia="Times New Roman" w:hAnsi="Times New Roman" w:cs="Times New Roman"/>
      <w:b/>
      <w:bCs/>
      <w:kern w:val="3"/>
      <w:sz w:val="28"/>
      <w:lang w:val="en-GB" w:eastAsia="zh-CN"/>
    </w:rPr>
  </w:style>
  <w:style w:type="character" w:customStyle="1" w:styleId="Titre7Car">
    <w:name w:val="Titre 7 Car"/>
    <w:basedOn w:val="Policepardfaut"/>
    <w:link w:val="Titre7"/>
    <w:rsid w:val="00F97714"/>
    <w:rPr>
      <w:rFonts w:ascii="Times New Roman" w:eastAsia="Times New Roman" w:hAnsi="Times New Roman" w:cs="Times New Roman"/>
      <w:i/>
      <w:kern w:val="3"/>
      <w:sz w:val="24"/>
      <w:szCs w:val="24"/>
      <w:lang w:val="en-GB" w:eastAsia="zh-CN"/>
    </w:rPr>
  </w:style>
  <w:style w:type="character" w:customStyle="1" w:styleId="Titre8Car">
    <w:name w:val="Titre 8 Car"/>
    <w:basedOn w:val="Policepardfaut"/>
    <w:link w:val="Titre8"/>
    <w:rsid w:val="00F97714"/>
    <w:rPr>
      <w:rFonts w:ascii="Times New Roman" w:eastAsia="Times New Roman" w:hAnsi="Times New Roman" w:cs="Times New Roman"/>
      <w:i/>
      <w:iCs/>
      <w:kern w:val="3"/>
      <w:sz w:val="24"/>
      <w:szCs w:val="24"/>
      <w:lang w:val="en-GB" w:eastAsia="zh-CN"/>
    </w:rPr>
  </w:style>
  <w:style w:type="character" w:customStyle="1" w:styleId="Titre9Car">
    <w:name w:val="Titre 9 Car"/>
    <w:basedOn w:val="Policepardfaut"/>
    <w:link w:val="Titre9"/>
    <w:rsid w:val="00F97714"/>
    <w:rPr>
      <w:rFonts w:ascii="Arial" w:eastAsia="Times New Roman" w:hAnsi="Arial" w:cs="Arial"/>
      <w:kern w:val="3"/>
      <w:lang w:val="en-GB" w:eastAsia="zh-CN"/>
    </w:rPr>
  </w:style>
  <w:style w:type="numbering" w:customStyle="1" w:styleId="WWOutlineListStyle">
    <w:name w:val="WW_OutlineListStyle"/>
    <w:basedOn w:val="Aucuneliste"/>
    <w:rsid w:val="00F97714"/>
    <w:pPr>
      <w:numPr>
        <w:numId w:val="1"/>
      </w:numPr>
    </w:pPr>
  </w:style>
  <w:style w:type="paragraph" w:customStyle="1" w:styleId="Standard">
    <w:name w:val="Standard"/>
    <w:rsid w:val="00F97714"/>
    <w:pPr>
      <w:suppressAutoHyphens/>
      <w:autoSpaceDN w:val="0"/>
      <w:spacing w:after="0" w:line="240" w:lineRule="auto"/>
      <w:jc w:val="both"/>
      <w:textAlignment w:val="baseline"/>
    </w:pPr>
    <w:rPr>
      <w:rFonts w:ascii="Times New Roman" w:eastAsia="Times New Roman" w:hAnsi="Times New Roman" w:cs="Times New Roman"/>
      <w:kern w:val="3"/>
      <w:sz w:val="24"/>
      <w:szCs w:val="24"/>
      <w:lang w:val="en-GB" w:eastAsia="zh-CN"/>
    </w:rPr>
  </w:style>
  <w:style w:type="paragraph" w:styleId="En-tte">
    <w:name w:val="header"/>
    <w:basedOn w:val="Standard"/>
    <w:link w:val="En-tteCar"/>
    <w:rsid w:val="00F97714"/>
  </w:style>
  <w:style w:type="character" w:customStyle="1" w:styleId="En-tteCar">
    <w:name w:val="En-tête Car"/>
    <w:basedOn w:val="Policepardfaut"/>
    <w:link w:val="En-tte"/>
    <w:rsid w:val="00F97714"/>
    <w:rPr>
      <w:rFonts w:ascii="Times New Roman" w:eastAsia="Times New Roman" w:hAnsi="Times New Roman" w:cs="Times New Roman"/>
      <w:kern w:val="3"/>
      <w:sz w:val="24"/>
      <w:szCs w:val="24"/>
      <w:lang w:val="en-GB" w:eastAsia="zh-CN"/>
    </w:rPr>
  </w:style>
  <w:style w:type="paragraph" w:styleId="Pieddepage">
    <w:name w:val="footer"/>
    <w:basedOn w:val="Standard"/>
    <w:link w:val="PieddepageCar"/>
    <w:rsid w:val="00F97714"/>
  </w:style>
  <w:style w:type="character" w:customStyle="1" w:styleId="PieddepageCar">
    <w:name w:val="Pied de page Car"/>
    <w:basedOn w:val="Policepardfaut"/>
    <w:link w:val="Pieddepage"/>
    <w:rsid w:val="00F97714"/>
    <w:rPr>
      <w:rFonts w:ascii="Times New Roman" w:eastAsia="Times New Roman" w:hAnsi="Times New Roman" w:cs="Times New Roman"/>
      <w:kern w:val="3"/>
      <w:sz w:val="24"/>
      <w:szCs w:val="24"/>
      <w:lang w:val="en-GB" w:eastAsia="zh-CN"/>
    </w:rPr>
  </w:style>
  <w:style w:type="paragraph" w:customStyle="1" w:styleId="Contents1">
    <w:name w:val="Contents 1"/>
    <w:basedOn w:val="Standard"/>
    <w:next w:val="Standard"/>
    <w:rsid w:val="00F97714"/>
  </w:style>
  <w:style w:type="paragraph" w:customStyle="1" w:styleId="Contents2">
    <w:name w:val="Contents 2"/>
    <w:basedOn w:val="Standard"/>
    <w:next w:val="Standard"/>
    <w:rsid w:val="00F97714"/>
    <w:pPr>
      <w:ind w:left="280"/>
    </w:pPr>
  </w:style>
  <w:style w:type="paragraph" w:customStyle="1" w:styleId="Contents3">
    <w:name w:val="Contents 3"/>
    <w:basedOn w:val="Standard"/>
    <w:next w:val="Standard"/>
    <w:rsid w:val="00F97714"/>
    <w:pPr>
      <w:ind w:left="560"/>
    </w:pPr>
  </w:style>
  <w:style w:type="paragraph" w:customStyle="1" w:styleId="Contents4">
    <w:name w:val="Contents 4"/>
    <w:basedOn w:val="Standard"/>
    <w:next w:val="Standard"/>
    <w:rsid w:val="00F97714"/>
    <w:pPr>
      <w:ind w:left="840"/>
    </w:pPr>
  </w:style>
  <w:style w:type="paragraph" w:customStyle="1" w:styleId="Contents5">
    <w:name w:val="Contents 5"/>
    <w:basedOn w:val="Standard"/>
    <w:next w:val="Standard"/>
    <w:rsid w:val="00F97714"/>
    <w:pPr>
      <w:ind w:left="1120"/>
    </w:pPr>
  </w:style>
  <w:style w:type="paragraph" w:customStyle="1" w:styleId="MyTitle">
    <w:name w:val="MyTitle"/>
    <w:rsid w:val="00F97714"/>
    <w:pPr>
      <w:suppressAutoHyphens/>
      <w:autoSpaceDN w:val="0"/>
      <w:spacing w:after="0" w:line="240" w:lineRule="auto"/>
      <w:jc w:val="center"/>
      <w:textAlignment w:val="baseline"/>
    </w:pPr>
    <w:rPr>
      <w:rFonts w:ascii="Times New Roman" w:eastAsia="Arial" w:hAnsi="Times New Roman" w:cs="Times New Roman"/>
      <w:b/>
      <w:bCs/>
      <w:kern w:val="3"/>
      <w:sz w:val="52"/>
      <w:szCs w:val="52"/>
      <w:lang w:val="en-US" w:eastAsia="zh-CN"/>
    </w:rPr>
  </w:style>
  <w:style w:type="paragraph" w:customStyle="1" w:styleId="AlternativeHeading">
    <w:name w:val="Alternative Heading"/>
    <w:basedOn w:val="En-tte"/>
    <w:rsid w:val="00F97714"/>
    <w:pPr>
      <w:jc w:val="center"/>
    </w:pPr>
    <w:rPr>
      <w:b/>
      <w:sz w:val="36"/>
      <w:szCs w:val="36"/>
    </w:rPr>
  </w:style>
  <w:style w:type="character" w:customStyle="1" w:styleId="Internetlink">
    <w:name w:val="Internet link"/>
    <w:rsid w:val="00F97714"/>
    <w:rPr>
      <w:color w:val="0000FF"/>
      <w:u w:val="single"/>
    </w:rPr>
  </w:style>
  <w:style w:type="paragraph" w:styleId="TM1">
    <w:name w:val="toc 1"/>
    <w:basedOn w:val="Normal"/>
    <w:next w:val="Normal"/>
    <w:autoRedefine/>
    <w:uiPriority w:val="39"/>
    <w:unhideWhenUsed/>
    <w:rsid w:val="00B909B9"/>
    <w:pPr>
      <w:spacing w:after="100"/>
    </w:pPr>
  </w:style>
  <w:style w:type="character" w:styleId="Lienhypertexte">
    <w:name w:val="Hyperlink"/>
    <w:basedOn w:val="Policepardfaut"/>
    <w:uiPriority w:val="99"/>
    <w:unhideWhenUsed/>
    <w:rsid w:val="00B909B9"/>
    <w:rPr>
      <w:color w:val="0563C1" w:themeColor="hyperlink"/>
      <w:u w:val="single"/>
    </w:rPr>
  </w:style>
  <w:style w:type="paragraph" w:styleId="Paragraphedeliste">
    <w:name w:val="List Paragraph"/>
    <w:basedOn w:val="Normal"/>
    <w:uiPriority w:val="34"/>
    <w:qFormat/>
    <w:rsid w:val="006A1EDF"/>
    <w:pPr>
      <w:ind w:left="720"/>
      <w:contextualSpacing/>
    </w:pPr>
  </w:style>
  <w:style w:type="paragraph" w:styleId="TM2">
    <w:name w:val="toc 2"/>
    <w:basedOn w:val="Normal"/>
    <w:next w:val="Normal"/>
    <w:autoRedefine/>
    <w:uiPriority w:val="39"/>
    <w:unhideWhenUsed/>
    <w:rsid w:val="00125366"/>
    <w:pPr>
      <w:spacing w:after="100"/>
      <w:ind w:left="220"/>
    </w:pPr>
  </w:style>
  <w:style w:type="paragraph" w:styleId="Sous-titre">
    <w:name w:val="Subtitle"/>
    <w:basedOn w:val="Normal"/>
    <w:next w:val="Normal"/>
    <w:link w:val="Sous-titreCar"/>
    <w:uiPriority w:val="11"/>
    <w:qFormat/>
    <w:rsid w:val="008E1C8A"/>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8E1C8A"/>
    <w:rPr>
      <w:rFonts w:eastAsiaTheme="minorEastAsia"/>
      <w:color w:val="5A5A5A" w:themeColor="text1" w:themeTint="A5"/>
      <w:spacing w:val="15"/>
    </w:rPr>
  </w:style>
  <w:style w:type="character" w:customStyle="1" w:styleId="arxivid">
    <w:name w:val="arxivid"/>
    <w:basedOn w:val="Policepardfaut"/>
    <w:rsid w:val="0044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22938">
      <w:bodyDiv w:val="1"/>
      <w:marLeft w:val="0"/>
      <w:marRight w:val="0"/>
      <w:marTop w:val="0"/>
      <w:marBottom w:val="0"/>
      <w:divBdr>
        <w:top w:val="none" w:sz="0" w:space="0" w:color="auto"/>
        <w:left w:val="none" w:sz="0" w:space="0" w:color="auto"/>
        <w:bottom w:val="none" w:sz="0" w:space="0" w:color="auto"/>
        <w:right w:val="none" w:sz="0" w:space="0" w:color="auto"/>
      </w:divBdr>
      <w:divsChild>
        <w:div w:id="611018049">
          <w:marLeft w:val="0"/>
          <w:marRight w:val="0"/>
          <w:marTop w:val="0"/>
          <w:marBottom w:val="0"/>
          <w:divBdr>
            <w:top w:val="none" w:sz="0" w:space="0" w:color="auto"/>
            <w:left w:val="none" w:sz="0" w:space="0" w:color="auto"/>
            <w:bottom w:val="none" w:sz="0" w:space="0" w:color="auto"/>
            <w:right w:val="none" w:sz="0" w:space="0" w:color="auto"/>
          </w:divBdr>
        </w:div>
      </w:divsChild>
    </w:div>
    <w:div w:id="127212614">
      <w:bodyDiv w:val="1"/>
      <w:marLeft w:val="0"/>
      <w:marRight w:val="0"/>
      <w:marTop w:val="0"/>
      <w:marBottom w:val="0"/>
      <w:divBdr>
        <w:top w:val="none" w:sz="0" w:space="0" w:color="auto"/>
        <w:left w:val="none" w:sz="0" w:space="0" w:color="auto"/>
        <w:bottom w:val="none" w:sz="0" w:space="0" w:color="auto"/>
        <w:right w:val="none" w:sz="0" w:space="0" w:color="auto"/>
      </w:divBdr>
      <w:divsChild>
        <w:div w:id="807556586">
          <w:marLeft w:val="0"/>
          <w:marRight w:val="0"/>
          <w:marTop w:val="0"/>
          <w:marBottom w:val="0"/>
          <w:divBdr>
            <w:top w:val="none" w:sz="0" w:space="0" w:color="auto"/>
            <w:left w:val="none" w:sz="0" w:space="0" w:color="auto"/>
            <w:bottom w:val="none" w:sz="0" w:space="0" w:color="auto"/>
            <w:right w:val="none" w:sz="0" w:space="0" w:color="auto"/>
          </w:divBdr>
        </w:div>
      </w:divsChild>
    </w:div>
    <w:div w:id="214440346">
      <w:bodyDiv w:val="1"/>
      <w:marLeft w:val="0"/>
      <w:marRight w:val="0"/>
      <w:marTop w:val="0"/>
      <w:marBottom w:val="0"/>
      <w:divBdr>
        <w:top w:val="none" w:sz="0" w:space="0" w:color="auto"/>
        <w:left w:val="none" w:sz="0" w:space="0" w:color="auto"/>
        <w:bottom w:val="none" w:sz="0" w:space="0" w:color="auto"/>
        <w:right w:val="none" w:sz="0" w:space="0" w:color="auto"/>
      </w:divBdr>
      <w:divsChild>
        <w:div w:id="1422750728">
          <w:marLeft w:val="0"/>
          <w:marRight w:val="0"/>
          <w:marTop w:val="0"/>
          <w:marBottom w:val="0"/>
          <w:divBdr>
            <w:top w:val="none" w:sz="0" w:space="0" w:color="auto"/>
            <w:left w:val="none" w:sz="0" w:space="0" w:color="auto"/>
            <w:bottom w:val="none" w:sz="0" w:space="0" w:color="auto"/>
            <w:right w:val="none" w:sz="0" w:space="0" w:color="auto"/>
          </w:divBdr>
        </w:div>
      </w:divsChild>
    </w:div>
    <w:div w:id="261302462">
      <w:bodyDiv w:val="1"/>
      <w:marLeft w:val="0"/>
      <w:marRight w:val="0"/>
      <w:marTop w:val="0"/>
      <w:marBottom w:val="0"/>
      <w:divBdr>
        <w:top w:val="none" w:sz="0" w:space="0" w:color="auto"/>
        <w:left w:val="none" w:sz="0" w:space="0" w:color="auto"/>
        <w:bottom w:val="none" w:sz="0" w:space="0" w:color="auto"/>
        <w:right w:val="none" w:sz="0" w:space="0" w:color="auto"/>
      </w:divBdr>
    </w:div>
    <w:div w:id="882600098">
      <w:bodyDiv w:val="1"/>
      <w:marLeft w:val="0"/>
      <w:marRight w:val="0"/>
      <w:marTop w:val="0"/>
      <w:marBottom w:val="0"/>
      <w:divBdr>
        <w:top w:val="none" w:sz="0" w:space="0" w:color="auto"/>
        <w:left w:val="none" w:sz="0" w:space="0" w:color="auto"/>
        <w:bottom w:val="none" w:sz="0" w:space="0" w:color="auto"/>
        <w:right w:val="none" w:sz="0" w:space="0" w:color="auto"/>
      </w:divBdr>
    </w:div>
    <w:div w:id="1312633717">
      <w:bodyDiv w:val="1"/>
      <w:marLeft w:val="0"/>
      <w:marRight w:val="0"/>
      <w:marTop w:val="0"/>
      <w:marBottom w:val="0"/>
      <w:divBdr>
        <w:top w:val="none" w:sz="0" w:space="0" w:color="auto"/>
        <w:left w:val="none" w:sz="0" w:space="0" w:color="auto"/>
        <w:bottom w:val="none" w:sz="0" w:space="0" w:color="auto"/>
        <w:right w:val="none" w:sz="0" w:space="0" w:color="auto"/>
      </w:divBdr>
      <w:divsChild>
        <w:div w:id="1276405032">
          <w:marLeft w:val="0"/>
          <w:marRight w:val="0"/>
          <w:marTop w:val="0"/>
          <w:marBottom w:val="0"/>
          <w:divBdr>
            <w:top w:val="none" w:sz="0" w:space="0" w:color="auto"/>
            <w:left w:val="none" w:sz="0" w:space="0" w:color="auto"/>
            <w:bottom w:val="none" w:sz="0" w:space="0" w:color="auto"/>
            <w:right w:val="none" w:sz="0" w:space="0" w:color="auto"/>
          </w:divBdr>
        </w:div>
      </w:divsChild>
    </w:div>
    <w:div w:id="1916435510">
      <w:bodyDiv w:val="1"/>
      <w:marLeft w:val="0"/>
      <w:marRight w:val="0"/>
      <w:marTop w:val="0"/>
      <w:marBottom w:val="0"/>
      <w:divBdr>
        <w:top w:val="none" w:sz="0" w:space="0" w:color="auto"/>
        <w:left w:val="none" w:sz="0" w:space="0" w:color="auto"/>
        <w:bottom w:val="none" w:sz="0" w:space="0" w:color="auto"/>
        <w:right w:val="none" w:sz="0" w:space="0" w:color="auto"/>
      </w:divBdr>
      <w:divsChild>
        <w:div w:id="818350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ds.ego-gw.it/ql/?c=17389"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tds.virgo-gw.eu/ql/?c=15715"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arxiv.org/abs/2107.03294v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arxiv.org/abs/1807.03275v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gw-openscien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9</Pages>
  <Words>839</Words>
  <Characters>4618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Verkindt</dc:creator>
  <cp:keywords/>
  <dc:description/>
  <cp:lastModifiedBy>Didier Verkindt</cp:lastModifiedBy>
  <cp:revision>18</cp:revision>
  <dcterms:created xsi:type="dcterms:W3CDTF">2019-02-01T15:12:00Z</dcterms:created>
  <dcterms:modified xsi:type="dcterms:W3CDTF">2021-10-30T17:39:00Z</dcterms:modified>
</cp:coreProperties>
</file>